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E9C" w:rsidRDefault="00A47E56">
      <w:r>
        <w:rPr>
          <w:noProof/>
        </w:rPr>
        <mc:AlternateContent>
          <mc:Choice Requires="wps">
            <w:drawing>
              <wp:anchor distT="0" distB="0" distL="114300" distR="114300" simplePos="0" relativeHeight="251659264" behindDoc="0" locked="0" layoutInCell="1" allowOverlap="1">
                <wp:simplePos x="0" y="0"/>
                <wp:positionH relativeFrom="column">
                  <wp:posOffset>942975</wp:posOffset>
                </wp:positionH>
                <wp:positionV relativeFrom="paragraph">
                  <wp:posOffset>333375</wp:posOffset>
                </wp:positionV>
                <wp:extent cx="1771650" cy="2952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771650" cy="295275"/>
                        </a:xfrm>
                        <a:prstGeom prst="rect">
                          <a:avLst/>
                        </a:prstGeom>
                        <a:solidFill>
                          <a:schemeClr val="lt1"/>
                        </a:solidFill>
                        <a:ln w="6350">
                          <a:noFill/>
                        </a:ln>
                      </wps:spPr>
                      <wps:txbx>
                        <w:txbxContent>
                          <w:p w:rsidR="00A47E56" w:rsidRPr="000B332F" w:rsidRDefault="00A47E56">
                            <w:pPr>
                              <w:rPr>
                                <w:sz w:val="24"/>
                                <w:szCs w:val="24"/>
                              </w:rPr>
                            </w:pPr>
                            <w:r w:rsidRPr="000B332F">
                              <w:rPr>
                                <w:sz w:val="24"/>
                                <w:szCs w:val="24"/>
                              </w:rPr>
                              <w:t>Human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4.25pt;margin-top:26.25pt;width:139.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" fillcolor="white [3201]" stroked="f" strokeweight=".5pt">
                <v:textbox>
                  <w:txbxContent>
                    <w:p w:rsidR="00A47E56" w:rsidRPr="000B332F" w:rsidRDefault="00A47E56">
                      <w:pPr>
                        <w:rPr>
                          <w:sz w:val="24"/>
                          <w:szCs w:val="24"/>
                        </w:rPr>
                      </w:pPr>
                      <w:r w:rsidRPr="000B332F">
                        <w:rPr>
                          <w:sz w:val="24"/>
                          <w:szCs w:val="24"/>
                        </w:rPr>
                        <w:t>Human Resources</w:t>
                      </w:r>
                    </w:p>
                  </w:txbxContent>
                </v:textbox>
              </v:shape>
            </w:pict>
          </mc:Fallback>
        </mc:AlternateContent>
      </w:r>
      <w:r w:rsidRPr="000B332F">
        <w:rPr>
          <w:noProof/>
          <w:sz w:val="24"/>
          <w:szCs w:val="24"/>
        </w:rPr>
        <w:drawing>
          <wp:inline distT="0" distB="0" distL="0" distR="0">
            <wp:extent cx="3283525" cy="685800"/>
            <wp:effectExtent l="0" t="0" r="0" b="0"/>
            <wp:docPr id="1" name="Picture 1" descr="SBCC_LH_templat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C_LH_template_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85888" cy="686294"/>
                    </a:xfrm>
                    <a:prstGeom prst="rect">
                      <a:avLst/>
                    </a:prstGeom>
                    <a:noFill/>
                    <a:ln>
                      <a:noFill/>
                    </a:ln>
                  </pic:spPr>
                </pic:pic>
              </a:graphicData>
            </a:graphic>
          </wp:inline>
        </w:drawing>
      </w:r>
    </w:p>
    <w:p w:rsidR="00835A0B" w:rsidRDefault="00835A0B"/>
    <w:p w:rsidR="00835A0B" w:rsidRDefault="00835A0B">
      <w:pPr>
        <w:rPr>
          <w:b/>
          <w:sz w:val="36"/>
          <w:szCs w:val="36"/>
          <w:u w:val="single"/>
        </w:rPr>
      </w:pPr>
      <w:r w:rsidRPr="002A6461">
        <w:rPr>
          <w:b/>
          <w:sz w:val="36"/>
          <w:szCs w:val="36"/>
          <w:u w:val="single"/>
        </w:rPr>
        <w:t>COVID testing adm</w:t>
      </w:r>
      <w:r w:rsidR="0024489D" w:rsidRPr="002A6461">
        <w:rPr>
          <w:b/>
          <w:sz w:val="36"/>
          <w:szCs w:val="36"/>
          <w:u w:val="single"/>
        </w:rPr>
        <w:t>inistered by Aptitude Medical</w:t>
      </w:r>
      <w:r w:rsidRPr="002A6461">
        <w:rPr>
          <w:b/>
          <w:sz w:val="36"/>
          <w:szCs w:val="36"/>
          <w:u w:val="single"/>
        </w:rPr>
        <w:t xml:space="preserve"> Lab</w:t>
      </w:r>
    </w:p>
    <w:p w:rsidR="002A6461" w:rsidRPr="002A6461" w:rsidRDefault="002A6461">
      <w:pPr>
        <w:rPr>
          <w:b/>
          <w:sz w:val="36"/>
          <w:szCs w:val="36"/>
          <w:u w:val="single"/>
        </w:rPr>
      </w:pPr>
    </w:p>
    <w:p w:rsidR="0024489D" w:rsidRPr="002A6461" w:rsidRDefault="0024489D">
      <w:pPr>
        <w:rPr>
          <w:sz w:val="28"/>
          <w:szCs w:val="28"/>
        </w:rPr>
      </w:pPr>
      <w:r w:rsidRPr="002A6461">
        <w:rPr>
          <w:sz w:val="28"/>
          <w:szCs w:val="28"/>
        </w:rPr>
        <w:t>Employees who are enrolled in a SISC (Self-Insured Schools of CA) sponsored medical plan such as Anthem Blue Cross please note:</w:t>
      </w:r>
    </w:p>
    <w:p w:rsidR="0024489D" w:rsidRPr="002A6461" w:rsidRDefault="0024489D">
      <w:pPr>
        <w:rPr>
          <w:sz w:val="28"/>
          <w:szCs w:val="28"/>
        </w:rPr>
      </w:pPr>
      <w:r w:rsidRPr="002A6461">
        <w:rPr>
          <w:sz w:val="28"/>
          <w:szCs w:val="28"/>
        </w:rPr>
        <w:t xml:space="preserve">Aptitude Medical Lab is </w:t>
      </w:r>
      <w:r w:rsidR="002A6461">
        <w:rPr>
          <w:sz w:val="28"/>
          <w:szCs w:val="28"/>
        </w:rPr>
        <w:t>an out of network provider</w:t>
      </w:r>
      <w:r w:rsidRPr="002A6461">
        <w:rPr>
          <w:sz w:val="28"/>
          <w:szCs w:val="28"/>
        </w:rPr>
        <w:t xml:space="preserve">.  Anthem Blue Cross is </w:t>
      </w:r>
      <w:r w:rsidR="002A6461">
        <w:rPr>
          <w:sz w:val="28"/>
          <w:szCs w:val="28"/>
        </w:rPr>
        <w:t xml:space="preserve">only </w:t>
      </w:r>
      <w:r w:rsidRPr="002A6461">
        <w:rPr>
          <w:sz w:val="28"/>
          <w:szCs w:val="28"/>
        </w:rPr>
        <w:t xml:space="preserve">paying $75 of the $149 </w:t>
      </w:r>
      <w:r w:rsidR="002A6461">
        <w:rPr>
          <w:sz w:val="28"/>
          <w:szCs w:val="28"/>
        </w:rPr>
        <w:t xml:space="preserve">total </w:t>
      </w:r>
      <w:r w:rsidRPr="002A6461">
        <w:rPr>
          <w:sz w:val="28"/>
          <w:szCs w:val="28"/>
        </w:rPr>
        <w:t xml:space="preserve">cost of this test.  </w:t>
      </w:r>
      <w:r w:rsidR="002A6461">
        <w:rPr>
          <w:sz w:val="28"/>
          <w:szCs w:val="28"/>
        </w:rPr>
        <w:t xml:space="preserve">Employees will receive an Explanation of Benefits which will show how much the insurance pays, however this is </w:t>
      </w:r>
      <w:r w:rsidR="002A6461" w:rsidRPr="002A6461">
        <w:rPr>
          <w:b/>
          <w:sz w:val="28"/>
          <w:szCs w:val="28"/>
        </w:rPr>
        <w:t>NOT</w:t>
      </w:r>
      <w:r w:rsidR="002A6461">
        <w:rPr>
          <w:sz w:val="28"/>
          <w:szCs w:val="28"/>
        </w:rPr>
        <w:t xml:space="preserve"> a bill.</w:t>
      </w:r>
    </w:p>
    <w:p w:rsidR="0024489D" w:rsidRPr="002A6461" w:rsidRDefault="0024489D">
      <w:pPr>
        <w:rPr>
          <w:sz w:val="28"/>
          <w:szCs w:val="28"/>
        </w:rPr>
      </w:pPr>
      <w:r w:rsidRPr="002A6461">
        <w:rPr>
          <w:sz w:val="28"/>
          <w:szCs w:val="28"/>
        </w:rPr>
        <w:t xml:space="preserve">The remaining $74 is </w:t>
      </w:r>
      <w:r w:rsidRPr="002A6461">
        <w:rPr>
          <w:b/>
          <w:sz w:val="28"/>
          <w:szCs w:val="28"/>
        </w:rPr>
        <w:t>NOT</w:t>
      </w:r>
      <w:r w:rsidRPr="002A6461">
        <w:rPr>
          <w:sz w:val="28"/>
          <w:szCs w:val="28"/>
        </w:rPr>
        <w:t xml:space="preserve"> billed to you by Aptitude Medical Lab.  The conditions of the contract that was agreed to between Santa Barbara City College and Aptitude Medical Lab states that Aptitude agrees to accept only the amount paid by Anthem Blue Cross.  They will not be billing any employee for the difference of $74.</w:t>
      </w:r>
    </w:p>
    <w:p w:rsidR="002A6461" w:rsidRDefault="0024489D" w:rsidP="002A6461">
      <w:pPr>
        <w:rPr>
          <w:rFonts w:ascii="Garamond" w:eastAsia="Times New Roman" w:hAnsi="Garamond" w:cs="Times New Roman"/>
          <w:b/>
          <w:color w:val="000000"/>
          <w:sz w:val="24"/>
          <w:szCs w:val="24"/>
        </w:rPr>
      </w:pPr>
      <w:r w:rsidRPr="002A6461">
        <w:rPr>
          <w:sz w:val="28"/>
          <w:szCs w:val="28"/>
        </w:rPr>
        <w:t>If</w:t>
      </w:r>
      <w:r w:rsidR="002A6461">
        <w:rPr>
          <w:sz w:val="28"/>
          <w:szCs w:val="28"/>
        </w:rPr>
        <w:t>,</w:t>
      </w:r>
      <w:r w:rsidRPr="002A6461">
        <w:rPr>
          <w:sz w:val="28"/>
          <w:szCs w:val="28"/>
        </w:rPr>
        <w:t xml:space="preserve"> for some reason, you as an employee receives a bill from Aptitude Medical Lab requesting you to pay $74, you need to contact Sharon Remacle in Human Resource</w:t>
      </w:r>
      <w:r w:rsidR="002A6461">
        <w:rPr>
          <w:sz w:val="28"/>
          <w:szCs w:val="28"/>
        </w:rPr>
        <w:t>s.</w:t>
      </w:r>
      <w:r w:rsidR="002A6461">
        <w:rPr>
          <w:rFonts w:ascii="Garamond" w:eastAsia="Times New Roman" w:hAnsi="Garamond" w:cs="Times New Roman"/>
          <w:b/>
          <w:color w:val="000000"/>
          <w:sz w:val="24"/>
          <w:szCs w:val="24"/>
        </w:rPr>
        <w:t xml:space="preserve"> </w:t>
      </w:r>
    </w:p>
    <w:p w:rsidR="002A6461" w:rsidRPr="002A6461" w:rsidRDefault="002A6461" w:rsidP="002A6461">
      <w:pPr>
        <w:shd w:val="clear" w:color="auto" w:fill="FFFFFF"/>
        <w:spacing w:after="0" w:line="240" w:lineRule="auto"/>
        <w:rPr>
          <w:rFonts w:ascii="Garamond" w:eastAsia="Times New Roman" w:hAnsi="Garamond" w:cs="Times New Roman"/>
          <w:color w:val="000000"/>
          <w:sz w:val="24"/>
          <w:szCs w:val="24"/>
        </w:rPr>
      </w:pPr>
      <w:bookmarkStart w:id="0" w:name="_GoBack"/>
      <w:bookmarkEnd w:id="0"/>
    </w:p>
    <w:p w:rsidR="002A6461" w:rsidRPr="002A6461" w:rsidRDefault="002A6461" w:rsidP="002A6461">
      <w:pPr>
        <w:shd w:val="clear" w:color="auto" w:fill="FFFFFF"/>
        <w:spacing w:after="0" w:line="240" w:lineRule="auto"/>
        <w:rPr>
          <w:rFonts w:ascii="Verdana" w:eastAsia="Times New Roman" w:hAnsi="Verdana" w:cs="Times New Roman"/>
          <w:color w:val="333333"/>
          <w:sz w:val="24"/>
          <w:szCs w:val="24"/>
        </w:rPr>
      </w:pPr>
      <w:r w:rsidRPr="002A6461">
        <w:rPr>
          <w:rFonts w:ascii="Verdana" w:eastAsia="Times New Roman" w:hAnsi="Verdana" w:cs="Times New Roman"/>
          <w:color w:val="333333"/>
          <w:sz w:val="24"/>
          <w:szCs w:val="24"/>
        </w:rPr>
        <w:br/>
      </w:r>
      <w:r w:rsidRPr="002A6461">
        <w:rPr>
          <w:rFonts w:ascii="Verdana" w:eastAsia="Times New Roman" w:hAnsi="Verdana" w:cs="Times New Roman"/>
          <w:color w:val="333333"/>
          <w:sz w:val="24"/>
          <w:szCs w:val="24"/>
        </w:rPr>
        <w:br/>
      </w:r>
    </w:p>
    <w:p w:rsidR="002A6461" w:rsidRPr="002A6461" w:rsidRDefault="002A6461">
      <w:pPr>
        <w:rPr>
          <w:sz w:val="24"/>
          <w:szCs w:val="24"/>
        </w:rPr>
      </w:pPr>
    </w:p>
    <w:p w:rsidR="00835A0B" w:rsidRPr="002A6461" w:rsidRDefault="00835A0B">
      <w:pPr>
        <w:rPr>
          <w:b/>
          <w:sz w:val="24"/>
          <w:szCs w:val="24"/>
        </w:rPr>
      </w:pPr>
    </w:p>
    <w:p w:rsidR="00347FAF" w:rsidRPr="002A6461" w:rsidRDefault="00347FAF">
      <w:pPr>
        <w:rPr>
          <w:sz w:val="24"/>
          <w:szCs w:val="24"/>
        </w:rPr>
      </w:pPr>
    </w:p>
    <w:p w:rsidR="00347FAF" w:rsidRPr="002A6461" w:rsidRDefault="00347FAF">
      <w:pPr>
        <w:rPr>
          <w:sz w:val="24"/>
          <w:szCs w:val="24"/>
        </w:rPr>
      </w:pPr>
    </w:p>
    <w:p w:rsidR="00347FAF" w:rsidRPr="002A6461" w:rsidRDefault="00347FAF">
      <w:pPr>
        <w:rPr>
          <w:sz w:val="24"/>
          <w:szCs w:val="24"/>
        </w:rPr>
      </w:pPr>
    </w:p>
    <w:sectPr w:rsidR="00347FAF" w:rsidRPr="002A6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E56"/>
    <w:rsid w:val="000B332F"/>
    <w:rsid w:val="0024489D"/>
    <w:rsid w:val="002A6461"/>
    <w:rsid w:val="00347FAF"/>
    <w:rsid w:val="006B63C5"/>
    <w:rsid w:val="007A08CC"/>
    <w:rsid w:val="00835A0B"/>
    <w:rsid w:val="00A47E56"/>
    <w:rsid w:val="00F31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F840"/>
  <w15:chartTrackingRefBased/>
  <w15:docId w15:val="{B703C599-C5BF-4D78-BF99-DB9021D8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83994">
      <w:bodyDiv w:val="1"/>
      <w:marLeft w:val="0"/>
      <w:marRight w:val="0"/>
      <w:marTop w:val="0"/>
      <w:marBottom w:val="0"/>
      <w:divBdr>
        <w:top w:val="none" w:sz="0" w:space="0" w:color="auto"/>
        <w:left w:val="none" w:sz="0" w:space="0" w:color="auto"/>
        <w:bottom w:val="none" w:sz="0" w:space="0" w:color="auto"/>
        <w:right w:val="none" w:sz="0" w:space="0" w:color="auto"/>
      </w:divBdr>
      <w:divsChild>
        <w:div w:id="1935894054">
          <w:marLeft w:val="0"/>
          <w:marRight w:val="0"/>
          <w:marTop w:val="0"/>
          <w:marBottom w:val="0"/>
          <w:divBdr>
            <w:top w:val="none" w:sz="0" w:space="0" w:color="auto"/>
            <w:left w:val="none" w:sz="0" w:space="0" w:color="auto"/>
            <w:bottom w:val="none" w:sz="0" w:space="0" w:color="auto"/>
            <w:right w:val="none" w:sz="0" w:space="0" w:color="auto"/>
          </w:divBdr>
        </w:div>
        <w:div w:id="1655182852">
          <w:marLeft w:val="0"/>
          <w:marRight w:val="0"/>
          <w:marTop w:val="0"/>
          <w:marBottom w:val="0"/>
          <w:divBdr>
            <w:top w:val="none" w:sz="0" w:space="0" w:color="auto"/>
            <w:left w:val="none" w:sz="0" w:space="0" w:color="auto"/>
            <w:bottom w:val="none" w:sz="0" w:space="0" w:color="auto"/>
            <w:right w:val="none" w:sz="0" w:space="0" w:color="auto"/>
          </w:divBdr>
          <w:divsChild>
            <w:div w:id="365838236">
              <w:marLeft w:val="0"/>
              <w:marRight w:val="0"/>
              <w:marTop w:val="0"/>
              <w:marBottom w:val="0"/>
              <w:divBdr>
                <w:top w:val="none" w:sz="0" w:space="0" w:color="auto"/>
                <w:left w:val="none" w:sz="0" w:space="0" w:color="auto"/>
                <w:bottom w:val="none" w:sz="0" w:space="0" w:color="auto"/>
                <w:right w:val="none" w:sz="0" w:space="0" w:color="auto"/>
              </w:divBdr>
              <w:divsChild>
                <w:div w:id="15947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Eckert</dc:creator>
  <cp:keywords/>
  <dc:description/>
  <cp:lastModifiedBy>Sharon Remacle</cp:lastModifiedBy>
  <cp:revision>3</cp:revision>
  <dcterms:created xsi:type="dcterms:W3CDTF">2022-03-09T22:47:00Z</dcterms:created>
  <dcterms:modified xsi:type="dcterms:W3CDTF">2022-03-09T23:00:00Z</dcterms:modified>
</cp:coreProperties>
</file>