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BE" w:rsidRDefault="009066D3">
      <w:pPr>
        <w:pStyle w:val="BodyA"/>
        <w:rPr>
          <w:rFonts w:ascii="Times New Roman" w:eastAsia="Times New Roman" w:hAnsi="Times New Roman" w:cs="Times New Roman"/>
          <w:b/>
          <w:bCs/>
          <w:color w:val="222222"/>
          <w:sz w:val="28"/>
          <w:szCs w:val="28"/>
          <w:u w:color="222222"/>
        </w:rPr>
      </w:pPr>
      <w:r>
        <w:rPr>
          <w:rFonts w:ascii="Times New Roman"/>
          <w:b/>
          <w:bCs/>
          <w:color w:val="222222"/>
          <w:sz w:val="28"/>
          <w:szCs w:val="28"/>
          <w:u w:color="222222"/>
        </w:rPr>
        <w:t>Faculty Recognition Committee (End of Year Report 16-17)</w:t>
      </w:r>
    </w:p>
    <w:p w:rsidR="008973BE" w:rsidRDefault="008973BE">
      <w:pPr>
        <w:pStyle w:val="BodyA"/>
        <w:rPr>
          <w:rFonts w:ascii="Times New Roman" w:eastAsia="Times New Roman" w:hAnsi="Times New Roman" w:cs="Times New Roman"/>
          <w:b/>
          <w:bCs/>
          <w:color w:val="222222"/>
          <w:sz w:val="24"/>
          <w:szCs w:val="24"/>
          <w:u w:color="222222"/>
        </w:rPr>
      </w:pPr>
    </w:p>
    <w:p w:rsidR="008973BE" w:rsidRDefault="009066D3">
      <w:pPr>
        <w:pStyle w:val="BodyA"/>
        <w:rPr>
          <w:rFonts w:ascii="Times New Roman" w:eastAsia="Times New Roman" w:hAnsi="Times New Roman" w:cs="Times New Roman"/>
          <w:color w:val="222222"/>
          <w:sz w:val="24"/>
          <w:szCs w:val="24"/>
          <w:u w:color="222222"/>
        </w:rPr>
      </w:pPr>
      <w:r>
        <w:rPr>
          <w:rFonts w:ascii="Times New Roman"/>
          <w:color w:val="222222"/>
          <w:sz w:val="24"/>
          <w:szCs w:val="24"/>
          <w:u w:color="222222"/>
        </w:rPr>
        <w:t>Here is the end-of-year report for the Faculty Recognition Committee.</w:t>
      </w:r>
      <w:r>
        <w:rPr>
          <w:rFonts w:hAnsi="Times New Roman"/>
          <w:color w:val="222222"/>
          <w:sz w:val="24"/>
          <w:szCs w:val="24"/>
          <w:u w:color="222222"/>
        </w:rPr>
        <w:t> </w:t>
      </w:r>
      <w:r>
        <w:rPr>
          <w:color w:val="222222"/>
          <w:sz w:val="24"/>
          <w:szCs w:val="24"/>
          <w:u w:color="222222"/>
        </w:rPr>
        <w:t xml:space="preserve"> </w:t>
      </w:r>
      <w:r>
        <w:rPr>
          <w:rFonts w:ascii="Times New Roman"/>
          <w:color w:val="222222"/>
          <w:sz w:val="24"/>
          <w:szCs w:val="24"/>
          <w:u w:color="222222"/>
        </w:rPr>
        <w:t>Thank you to the committee members for their commitment and participation this year.</w:t>
      </w:r>
    </w:p>
    <w:p w:rsidR="008973BE" w:rsidRDefault="008973BE">
      <w:pPr>
        <w:pStyle w:val="BodyA"/>
        <w:rPr>
          <w:rFonts w:ascii="Times New Roman" w:eastAsia="Times New Roman" w:hAnsi="Times New Roman" w:cs="Times New Roman"/>
          <w:color w:val="222222"/>
          <w:sz w:val="24"/>
          <w:szCs w:val="24"/>
          <w:u w:color="222222"/>
        </w:rPr>
      </w:pPr>
    </w:p>
    <w:p w:rsidR="008973BE" w:rsidRDefault="009066D3">
      <w:pPr>
        <w:pStyle w:val="BodyA"/>
        <w:rPr>
          <w:rFonts w:ascii="Times New Roman" w:eastAsia="Times New Roman" w:hAnsi="Times New Roman" w:cs="Times New Roman"/>
          <w:b/>
          <w:bCs/>
          <w:color w:val="222222"/>
          <w:sz w:val="24"/>
          <w:szCs w:val="24"/>
          <w:u w:color="222222"/>
        </w:rPr>
      </w:pPr>
      <w:r>
        <w:rPr>
          <w:rFonts w:ascii="Times New Roman"/>
          <w:color w:val="222222"/>
          <w:sz w:val="24"/>
          <w:szCs w:val="24"/>
          <w:u w:color="222222"/>
        </w:rPr>
        <w:t xml:space="preserve">Committee members: Paloma Arnold (Co-Chair) Sarah Boggs (Co-Chair) Sheri Shields, Magdalena Torres, Laura Welby, Lynette Williamson, Yen Chou, Christopher Ulivo, and Sheila Wiley. </w:t>
      </w:r>
    </w:p>
    <w:p w:rsidR="008973BE" w:rsidRDefault="008973BE">
      <w:pPr>
        <w:pStyle w:val="BodyA"/>
        <w:rPr>
          <w:rFonts w:ascii="Times New Roman" w:eastAsia="Times New Roman" w:hAnsi="Times New Roman" w:cs="Times New Roman"/>
          <w:color w:val="222222"/>
          <w:sz w:val="24"/>
          <w:szCs w:val="24"/>
          <w:u w:color="222222"/>
        </w:rPr>
      </w:pPr>
    </w:p>
    <w:p w:rsidR="008973BE" w:rsidRDefault="008973BE">
      <w:pPr>
        <w:pStyle w:val="BodyA"/>
        <w:rPr>
          <w:rFonts w:ascii="Times New Roman" w:eastAsia="Times New Roman" w:hAnsi="Times New Roman" w:cs="Times New Roman"/>
          <w:color w:val="222222"/>
          <w:sz w:val="24"/>
          <w:szCs w:val="24"/>
          <w:u w:color="222222"/>
        </w:rPr>
      </w:pPr>
    </w:p>
    <w:p w:rsidR="008973BE" w:rsidRDefault="009066D3">
      <w:pPr>
        <w:pStyle w:val="BodyA"/>
        <w:rPr>
          <w:rFonts w:ascii="Times New Roman" w:eastAsia="Times New Roman" w:hAnsi="Times New Roman" w:cs="Times New Roman"/>
          <w:color w:val="222222"/>
          <w:sz w:val="24"/>
          <w:szCs w:val="24"/>
          <w:u w:color="222222"/>
        </w:rPr>
      </w:pPr>
      <w:r>
        <w:rPr>
          <w:rFonts w:ascii="Times New Roman"/>
          <w:color w:val="222222"/>
          <w:sz w:val="24"/>
          <w:szCs w:val="24"/>
          <w:u w:color="222222"/>
        </w:rPr>
        <w:t>The</w:t>
      </w:r>
      <w:r>
        <w:rPr>
          <w:rFonts w:hAnsi="Times New Roman"/>
          <w:color w:val="222222"/>
          <w:sz w:val="24"/>
          <w:szCs w:val="24"/>
          <w:u w:color="222222"/>
        </w:rPr>
        <w:t> </w:t>
      </w:r>
      <w:r w:rsidRPr="00AC371F">
        <w:rPr>
          <w:rFonts w:ascii="Times New Roman"/>
          <w:color w:val="222222"/>
          <w:sz w:val="24"/>
          <w:szCs w:val="24"/>
          <w:u w:color="222222"/>
          <w:shd w:val="clear" w:color="auto" w:fill="FFFFCC"/>
        </w:rPr>
        <w:t>F</w:t>
      </w:r>
      <w:bookmarkStart w:id="0" w:name="_GoBack"/>
      <w:bookmarkEnd w:id="0"/>
      <w:r w:rsidRPr="00AC371F">
        <w:rPr>
          <w:rFonts w:ascii="Times New Roman"/>
          <w:color w:val="222222"/>
          <w:sz w:val="24"/>
          <w:szCs w:val="24"/>
          <w:u w:color="222222"/>
          <w:shd w:val="clear" w:color="auto" w:fill="FFFFCC"/>
        </w:rPr>
        <w:t>aculty</w:t>
      </w:r>
      <w:r w:rsidRPr="00AC371F">
        <w:rPr>
          <w:rFonts w:hAnsi="Times New Roman"/>
          <w:color w:val="222222"/>
          <w:sz w:val="24"/>
          <w:szCs w:val="24"/>
          <w:u w:color="222222"/>
        </w:rPr>
        <w:t> </w:t>
      </w:r>
      <w:r w:rsidRPr="00AC371F">
        <w:rPr>
          <w:rFonts w:ascii="Times New Roman"/>
          <w:color w:val="222222"/>
          <w:sz w:val="24"/>
          <w:szCs w:val="24"/>
          <w:u w:color="222222"/>
          <w:shd w:val="clear" w:color="auto" w:fill="FFFFCC"/>
        </w:rPr>
        <w:t>Recognition</w:t>
      </w:r>
      <w:r>
        <w:rPr>
          <w:rFonts w:hAnsi="Times New Roman"/>
          <w:color w:val="222222"/>
          <w:sz w:val="24"/>
          <w:szCs w:val="24"/>
          <w:u w:color="222222"/>
        </w:rPr>
        <w:t> </w:t>
      </w:r>
      <w:r>
        <w:rPr>
          <w:rFonts w:ascii="Times New Roman"/>
          <w:color w:val="222222"/>
          <w:sz w:val="24"/>
          <w:szCs w:val="24"/>
          <w:u w:color="222222"/>
        </w:rPr>
        <w:t>Committee sent nominations to the Academic Senate for the following awards:</w:t>
      </w:r>
    </w:p>
    <w:p w:rsidR="008973BE" w:rsidRDefault="009066D3">
      <w:pPr>
        <w:pStyle w:val="BodyA"/>
        <w:rPr>
          <w:rFonts w:ascii="Times New Roman" w:eastAsia="Times New Roman" w:hAnsi="Times New Roman" w:cs="Times New Roman"/>
          <w:color w:val="222222"/>
          <w:sz w:val="24"/>
          <w:szCs w:val="24"/>
          <w:u w:color="222222"/>
        </w:rPr>
      </w:pPr>
      <w:r>
        <w:rPr>
          <w:rFonts w:ascii="Times New Roman"/>
          <w:color w:val="222222"/>
          <w:sz w:val="24"/>
          <w:szCs w:val="24"/>
          <w:u w:color="222222"/>
        </w:rPr>
        <w:t xml:space="preserve">1.  Hayward: </w:t>
      </w:r>
      <w:r>
        <w:rPr>
          <w:rFonts w:ascii="Times New Roman"/>
          <w:sz w:val="24"/>
          <w:szCs w:val="24"/>
        </w:rPr>
        <w:t xml:space="preserve">Sally Saenger was nominated for and won the 2017 Hayward Award! </w:t>
      </w:r>
    </w:p>
    <w:p w:rsidR="008973BE" w:rsidRDefault="009066D3">
      <w:pPr>
        <w:pStyle w:val="BodyA"/>
        <w:rPr>
          <w:rFonts w:ascii="Times New Roman" w:eastAsia="Times New Roman" w:hAnsi="Times New Roman" w:cs="Times New Roman"/>
          <w:color w:val="222222"/>
          <w:sz w:val="24"/>
          <w:szCs w:val="24"/>
          <w:u w:color="222222"/>
        </w:rPr>
      </w:pPr>
      <w:r>
        <w:rPr>
          <w:rFonts w:ascii="Times New Roman"/>
          <w:color w:val="222222"/>
          <w:sz w:val="24"/>
          <w:szCs w:val="24"/>
          <w:u w:color="222222"/>
        </w:rPr>
        <w:t xml:space="preserve">2.   Stanback-Stroud Diversity Award: Oscar Zavala </w:t>
      </w:r>
    </w:p>
    <w:p w:rsidR="008973BE" w:rsidRDefault="009066D3">
      <w:pPr>
        <w:pStyle w:val="BodyA"/>
        <w:rPr>
          <w:rFonts w:ascii="Times New Roman" w:eastAsia="Times New Roman" w:hAnsi="Times New Roman" w:cs="Times New Roman"/>
          <w:color w:val="222222"/>
          <w:sz w:val="24"/>
          <w:szCs w:val="24"/>
          <w:u w:color="222222"/>
        </w:rPr>
      </w:pPr>
      <w:r>
        <w:rPr>
          <w:rFonts w:ascii="Times New Roman"/>
          <w:color w:val="222222"/>
          <w:sz w:val="24"/>
          <w:szCs w:val="24"/>
          <w:u w:color="222222"/>
        </w:rPr>
        <w:t>3.  John W. Rice Diversity Award: Men in Nursing Club</w:t>
      </w:r>
    </w:p>
    <w:p w:rsidR="008973BE" w:rsidRDefault="009066D3">
      <w:pPr>
        <w:pStyle w:val="BodyA"/>
        <w:rPr>
          <w:rFonts w:ascii="Times New Roman" w:eastAsia="Times New Roman" w:hAnsi="Times New Roman" w:cs="Times New Roman"/>
          <w:color w:val="222222"/>
          <w:sz w:val="24"/>
          <w:szCs w:val="24"/>
          <w:u w:color="222222"/>
        </w:rPr>
      </w:pPr>
      <w:r>
        <w:rPr>
          <w:rFonts w:ascii="Times New Roman"/>
          <w:color w:val="222222"/>
          <w:sz w:val="24"/>
          <w:szCs w:val="24"/>
          <w:u w:color="222222"/>
        </w:rPr>
        <w:t xml:space="preserve">5.  Faculty Excellence Awards: </w:t>
      </w:r>
    </w:p>
    <w:p w:rsidR="008973BE" w:rsidRDefault="009066D3">
      <w:pPr>
        <w:pStyle w:val="NoSpacing"/>
        <w:rPr>
          <w:color w:val="222222"/>
          <w:u w:color="222222"/>
        </w:rPr>
      </w:pPr>
      <w:r>
        <w:rPr>
          <w:color w:val="222222"/>
          <w:u w:color="222222"/>
        </w:rPr>
        <w:tab/>
      </w:r>
      <w:r>
        <w:rPr>
          <w:rFonts w:eastAsia="Arial Unicode MS" w:hAnsi="Arial Unicode MS" w:cs="Arial Unicode MS"/>
          <w:color w:val="222222"/>
          <w:u w:color="222222"/>
        </w:rPr>
        <w:t>Paloma Arnold, EOPS</w:t>
      </w:r>
    </w:p>
    <w:p w:rsidR="008973BE" w:rsidRDefault="009066D3">
      <w:pPr>
        <w:pStyle w:val="Default"/>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u w:color="222222"/>
        </w:rPr>
        <w:tab/>
      </w:r>
      <w:r>
        <w:rPr>
          <w:rFonts w:ascii="Times New Roman"/>
          <w:sz w:val="24"/>
          <w:szCs w:val="24"/>
        </w:rPr>
        <w:t>Homer Arrington, English</w:t>
      </w:r>
      <w:r>
        <w:rPr>
          <w:rFonts w:hAnsi="Times New Roman"/>
          <w:sz w:val="24"/>
          <w:szCs w:val="24"/>
        </w:rPr>
        <w:t> </w:t>
      </w:r>
    </w:p>
    <w:p w:rsidR="008973BE" w:rsidRDefault="009066D3">
      <w:pPr>
        <w:pStyle w:val="Defaul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sz w:val="24"/>
          <w:szCs w:val="24"/>
        </w:rPr>
        <w:t>Thomas Avlia-Carrasco. Ethnic Studies</w:t>
      </w:r>
      <w:r>
        <w:rPr>
          <w:rFonts w:hAnsi="Times New Roman"/>
          <w:sz w:val="24"/>
          <w:szCs w:val="24"/>
        </w:rPr>
        <w:t> </w:t>
      </w:r>
    </w:p>
    <w:p w:rsidR="008973BE" w:rsidRDefault="009066D3">
      <w:pPr>
        <w:pStyle w:val="Defaul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sz w:val="24"/>
          <w:szCs w:val="24"/>
        </w:rPr>
        <w:t>Jana Garnett, DSPS</w:t>
      </w:r>
      <w:r>
        <w:rPr>
          <w:rFonts w:hAnsi="Times New Roman"/>
          <w:sz w:val="24"/>
          <w:szCs w:val="24"/>
        </w:rPr>
        <w:t> </w:t>
      </w:r>
    </w:p>
    <w:p w:rsidR="008973BE" w:rsidRDefault="009066D3">
      <w:pPr>
        <w:pStyle w:val="Defaul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ab/>
      </w:r>
      <w:r>
        <w:rPr>
          <w:rFonts w:ascii="Times New Roman"/>
          <w:sz w:val="24"/>
          <w:szCs w:val="24"/>
        </w:rPr>
        <w:t>Cynthia Walker, English</w:t>
      </w:r>
      <w:r>
        <w:rPr>
          <w:rFonts w:hAnsi="Times New Roman"/>
          <w:sz w:val="24"/>
          <w:szCs w:val="24"/>
        </w:rPr>
        <w:t> </w:t>
      </w:r>
    </w:p>
    <w:p w:rsidR="008973BE" w:rsidRDefault="008973BE">
      <w:pPr>
        <w:pStyle w:val="NoSpacing"/>
        <w:rPr>
          <w:color w:val="222222"/>
          <w:u w:color="222222"/>
        </w:rPr>
      </w:pPr>
    </w:p>
    <w:p w:rsidR="008973BE" w:rsidRDefault="009066D3">
      <w:pPr>
        <w:pStyle w:val="ListParagraph"/>
        <w:numPr>
          <w:ilvl w:val="0"/>
          <w:numId w:val="3"/>
        </w:numPr>
        <w:tabs>
          <w:tab w:val="num" w:pos="720"/>
        </w:tabs>
        <w:spacing w:after="0" w:line="240" w:lineRule="auto"/>
        <w:ind w:hanging="360"/>
        <w:rPr>
          <w:color w:val="222222"/>
          <w:u w:color="222222"/>
        </w:rPr>
      </w:pPr>
      <w:r>
        <w:rPr>
          <w:color w:val="222222"/>
          <w:u w:color="222222"/>
        </w:rPr>
        <w:t xml:space="preserve">The FRC co-sponsored the Tenure Track Faculty Reception and the 2017 Faculty Lecture. </w:t>
      </w:r>
    </w:p>
    <w:p w:rsidR="008973BE" w:rsidRDefault="009066D3">
      <w:pPr>
        <w:pStyle w:val="ListParagraph"/>
        <w:numPr>
          <w:ilvl w:val="0"/>
          <w:numId w:val="4"/>
        </w:numPr>
        <w:tabs>
          <w:tab w:val="num" w:pos="720"/>
        </w:tabs>
        <w:spacing w:after="0" w:line="240" w:lineRule="auto"/>
        <w:ind w:hanging="360"/>
        <w:rPr>
          <w:color w:val="222222"/>
          <w:u w:color="222222"/>
        </w:rPr>
      </w:pPr>
      <w:r w:rsidRPr="006C259B">
        <w:rPr>
          <w:color w:val="222222"/>
          <w:u w:color="222222"/>
        </w:rPr>
        <w:t>The</w:t>
      </w:r>
      <w:r w:rsidRPr="006C259B">
        <w:rPr>
          <w:rFonts w:hAnsi="Times New Roman"/>
          <w:color w:val="222222"/>
          <w:u w:color="222222"/>
        </w:rPr>
        <w:t> </w:t>
      </w:r>
      <w:r w:rsidRPr="006C259B">
        <w:rPr>
          <w:color w:val="222222"/>
          <w:u w:color="222222"/>
          <w:shd w:val="clear" w:color="auto" w:fill="FFFFCC"/>
        </w:rPr>
        <w:t>Faculty</w:t>
      </w:r>
      <w:r>
        <w:rPr>
          <w:rFonts w:hAnsi="Times New Roman"/>
          <w:color w:val="222222"/>
          <w:u w:color="222222"/>
        </w:rPr>
        <w:t> </w:t>
      </w:r>
      <w:r>
        <w:rPr>
          <w:color w:val="222222"/>
          <w:u w:color="222222"/>
        </w:rPr>
        <w:t>Awards Ceremony was held at the John Dunn Dining Room the week of in-service.</w:t>
      </w:r>
      <w:r>
        <w:rPr>
          <w:rFonts w:hAnsi="Times New Roman"/>
          <w:color w:val="222222"/>
          <w:u w:color="222222"/>
        </w:rPr>
        <w:t xml:space="preserve">  </w:t>
      </w:r>
      <w:r>
        <w:rPr>
          <w:color w:val="222222"/>
          <w:u w:color="222222"/>
        </w:rPr>
        <w:t>Around 100 guests attended.</w:t>
      </w:r>
      <w:r>
        <w:rPr>
          <w:rFonts w:hAnsi="Times New Roman"/>
          <w:color w:val="222222"/>
          <w:u w:color="222222"/>
        </w:rPr>
        <w:t xml:space="preserve">  </w:t>
      </w:r>
      <w:r>
        <w:rPr>
          <w:color w:val="222222"/>
          <w:u w:color="222222"/>
        </w:rPr>
        <w:t xml:space="preserve">The increase this year was </w:t>
      </w:r>
      <w:proofErr w:type="gramStart"/>
      <w:r>
        <w:rPr>
          <w:color w:val="222222"/>
          <w:u w:color="222222"/>
        </w:rPr>
        <w:t>due to the fact that</w:t>
      </w:r>
      <w:proofErr w:type="gramEnd"/>
      <w:r>
        <w:rPr>
          <w:color w:val="222222"/>
          <w:u w:color="222222"/>
        </w:rPr>
        <w:t xml:space="preserve"> the FRC recognized all tenure track, credit faculty who have completed more than 25 years of service to the college. This recognition had not been done in over 4 years. It was a wonderful event hosted by President Beebe, the SBCC Foundation, and the Faculty Recognition Committee.</w:t>
      </w:r>
      <w:r>
        <w:rPr>
          <w:rFonts w:hAnsi="Times New Roman"/>
          <w:color w:val="222222"/>
          <w:u w:color="222222"/>
        </w:rPr>
        <w:t xml:space="preserve">  </w:t>
      </w:r>
      <w:r>
        <w:rPr>
          <w:color w:val="222222"/>
          <w:u w:color="222222"/>
        </w:rPr>
        <w:t xml:space="preserve">We will have the 2017 awards reception again during Fall in-service in the John Dunn Gourmet Dining Room. </w:t>
      </w:r>
    </w:p>
    <w:p w:rsidR="008973BE" w:rsidRDefault="009066D3">
      <w:pPr>
        <w:pStyle w:val="ListParagraph"/>
        <w:numPr>
          <w:ilvl w:val="0"/>
          <w:numId w:val="7"/>
        </w:numPr>
        <w:tabs>
          <w:tab w:val="num" w:pos="720"/>
        </w:tabs>
        <w:spacing w:after="0" w:line="240" w:lineRule="auto"/>
        <w:ind w:hanging="360"/>
        <w:rPr>
          <w:color w:val="222222"/>
          <w:u w:color="222222"/>
        </w:rPr>
      </w:pPr>
      <w:r>
        <w:rPr>
          <w:color w:val="222222"/>
          <w:u w:color="222222"/>
        </w:rPr>
        <w:t xml:space="preserve">The FRC also hosted the first annual teacher appreciation event this May, in honor of Teacher Appreciation Week.  The event was held at the Atkinson Gallery and unfortunately did not draw as many faculty members as we anticipated.  For 2017-2018, we plan to change the location of the event so that we get better attendance. </w:t>
      </w:r>
    </w:p>
    <w:p w:rsidR="008973BE" w:rsidRDefault="009066D3">
      <w:pPr>
        <w:pStyle w:val="ListParagraph"/>
        <w:numPr>
          <w:ilvl w:val="0"/>
          <w:numId w:val="8"/>
        </w:numPr>
        <w:tabs>
          <w:tab w:val="num" w:pos="720"/>
        </w:tabs>
        <w:spacing w:after="0" w:line="240" w:lineRule="auto"/>
        <w:ind w:hanging="360"/>
        <w:rPr>
          <w:color w:val="222222"/>
          <w:u w:color="222222"/>
        </w:rPr>
      </w:pPr>
      <w:r>
        <w:rPr>
          <w:color w:val="222222"/>
          <w:u w:color="222222"/>
        </w:rPr>
        <w:t>The Faculty Recognition Committee also completed the task of updating the Faculty Recognition Committee website: www.sbcc.edu/facultyrecognition.</w:t>
      </w:r>
    </w:p>
    <w:p w:rsidR="008973BE" w:rsidRDefault="009066D3">
      <w:pPr>
        <w:pStyle w:val="ListParagraph"/>
        <w:numPr>
          <w:ilvl w:val="0"/>
          <w:numId w:val="11"/>
        </w:numPr>
        <w:tabs>
          <w:tab w:val="num" w:pos="720"/>
        </w:tabs>
        <w:spacing w:after="0" w:line="240" w:lineRule="auto"/>
        <w:ind w:hanging="360"/>
        <w:rPr>
          <w:color w:val="222222"/>
          <w:u w:color="222222"/>
        </w:rPr>
      </w:pPr>
      <w:r>
        <w:rPr>
          <w:color w:val="222222"/>
          <w:u w:color="222222"/>
        </w:rPr>
        <w:t xml:space="preserve">Paloma Arnold and Sarah Boggs served as Co-Chairs for the 2016-2017 academic year.  Paloma has accepted a new position as the Director of EOPS so Sarah will be the chair for the 2017-2018 academic year. </w:t>
      </w:r>
    </w:p>
    <w:p w:rsidR="008973BE" w:rsidRDefault="009066D3">
      <w:pPr>
        <w:pStyle w:val="ListParagraph"/>
        <w:numPr>
          <w:ilvl w:val="0"/>
          <w:numId w:val="14"/>
        </w:numPr>
        <w:tabs>
          <w:tab w:val="num" w:pos="720"/>
        </w:tabs>
        <w:spacing w:after="0" w:line="240" w:lineRule="auto"/>
        <w:ind w:hanging="360"/>
        <w:rPr>
          <w:color w:val="222222"/>
          <w:u w:color="222222"/>
        </w:rPr>
      </w:pPr>
      <w:r>
        <w:rPr>
          <w:color w:val="222222"/>
          <w:u w:color="222222"/>
        </w:rPr>
        <w:t xml:space="preserve">This year we will lose Paloma Arnold, Laura Welby and Magdalena Torres. We will need to recruit more committee members from various divisions and will be reaching out to department chairs and division representatives for help. </w:t>
      </w:r>
    </w:p>
    <w:p w:rsidR="008973BE" w:rsidRDefault="008973BE">
      <w:pPr>
        <w:pStyle w:val="Body"/>
        <w:rPr>
          <w:color w:val="222222"/>
          <w:u w:color="222222"/>
        </w:rPr>
      </w:pPr>
    </w:p>
    <w:p w:rsidR="008973BE" w:rsidRDefault="009066D3">
      <w:pPr>
        <w:pStyle w:val="BodyA"/>
        <w:rPr>
          <w:rFonts w:ascii="Times New Roman" w:eastAsia="Times New Roman" w:hAnsi="Times New Roman" w:cs="Times New Roman"/>
          <w:color w:val="222222"/>
          <w:sz w:val="24"/>
          <w:szCs w:val="24"/>
          <w:u w:color="222222"/>
        </w:rPr>
      </w:pPr>
      <w:r>
        <w:rPr>
          <w:rFonts w:ascii="Times New Roman"/>
          <w:color w:val="222222"/>
          <w:sz w:val="24"/>
          <w:szCs w:val="24"/>
          <w:u w:color="222222"/>
        </w:rPr>
        <w:t>Respectfully submitted,</w:t>
      </w:r>
    </w:p>
    <w:p w:rsidR="008973BE" w:rsidRDefault="009066D3">
      <w:pPr>
        <w:pStyle w:val="BodyA"/>
        <w:rPr>
          <w:rFonts w:ascii="Times New Roman" w:eastAsia="Times New Roman" w:hAnsi="Times New Roman" w:cs="Times New Roman"/>
          <w:color w:val="222222"/>
          <w:sz w:val="24"/>
          <w:szCs w:val="24"/>
          <w:u w:color="222222"/>
        </w:rPr>
      </w:pPr>
      <w:r>
        <w:rPr>
          <w:rFonts w:ascii="Times New Roman"/>
          <w:color w:val="222222"/>
          <w:sz w:val="24"/>
          <w:szCs w:val="24"/>
          <w:u w:color="222222"/>
        </w:rPr>
        <w:lastRenderedPageBreak/>
        <w:t>Sarah Boggs and Paloma Arnold</w:t>
      </w:r>
    </w:p>
    <w:p w:rsidR="008973BE" w:rsidRDefault="009066D3">
      <w:pPr>
        <w:pStyle w:val="BodyA"/>
      </w:pPr>
      <w:r>
        <w:rPr>
          <w:rFonts w:ascii="Times New Roman"/>
          <w:color w:val="222222"/>
          <w:sz w:val="24"/>
          <w:szCs w:val="24"/>
          <w:u w:color="222222"/>
        </w:rPr>
        <w:t>Co-Chairs, Faculty Recognition Committee</w:t>
      </w:r>
    </w:p>
    <w:sectPr w:rsidR="008973B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499" w:rsidRDefault="009066D3">
      <w:r>
        <w:separator/>
      </w:r>
    </w:p>
  </w:endnote>
  <w:endnote w:type="continuationSeparator" w:id="0">
    <w:p w:rsidR="006D1499" w:rsidRDefault="0090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BE" w:rsidRDefault="008973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499" w:rsidRDefault="009066D3">
      <w:r>
        <w:separator/>
      </w:r>
    </w:p>
  </w:footnote>
  <w:footnote w:type="continuationSeparator" w:id="0">
    <w:p w:rsidR="006D1499" w:rsidRDefault="0090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BE" w:rsidRDefault="008973B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C17"/>
    <w:multiLevelType w:val="multilevel"/>
    <w:tmpl w:val="B19EA428"/>
    <w:styleLink w:val="List31"/>
    <w:lvl w:ilvl="0">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1" w15:restartNumberingAfterBreak="0">
    <w:nsid w:val="161E2213"/>
    <w:multiLevelType w:val="multilevel"/>
    <w:tmpl w:val="DAACB85C"/>
    <w:lvl w:ilvl="0">
      <w:start w:val="1"/>
      <w:numFmt w:val="bullet"/>
      <w:lvlText w:val="•"/>
      <w:lvlJc w:val="left"/>
      <w:rPr>
        <w:color w:val="222222"/>
        <w:position w:val="0"/>
      </w:rPr>
    </w:lvl>
    <w:lvl w:ilvl="1">
      <w:start w:val="1"/>
      <w:numFmt w:val="bullet"/>
      <w:lvlText w:val="o"/>
      <w:lvlJc w:val="left"/>
      <w:rPr>
        <w:color w:val="222222"/>
        <w:position w:val="0"/>
      </w:rPr>
    </w:lvl>
    <w:lvl w:ilvl="2">
      <w:start w:val="1"/>
      <w:numFmt w:val="bullet"/>
      <w:lvlText w:val="▪"/>
      <w:lvlJc w:val="left"/>
      <w:rPr>
        <w:color w:val="222222"/>
        <w:position w:val="0"/>
      </w:rPr>
    </w:lvl>
    <w:lvl w:ilvl="3">
      <w:start w:val="1"/>
      <w:numFmt w:val="bullet"/>
      <w:lvlText w:val="•"/>
      <w:lvlJc w:val="left"/>
      <w:rPr>
        <w:color w:val="222222"/>
        <w:position w:val="0"/>
      </w:rPr>
    </w:lvl>
    <w:lvl w:ilvl="4">
      <w:start w:val="1"/>
      <w:numFmt w:val="bullet"/>
      <w:lvlText w:val="o"/>
      <w:lvlJc w:val="left"/>
      <w:rPr>
        <w:color w:val="222222"/>
        <w:position w:val="0"/>
      </w:rPr>
    </w:lvl>
    <w:lvl w:ilvl="5">
      <w:start w:val="1"/>
      <w:numFmt w:val="bullet"/>
      <w:lvlText w:val="▪"/>
      <w:lvlJc w:val="left"/>
      <w:rPr>
        <w:color w:val="222222"/>
        <w:position w:val="0"/>
      </w:rPr>
    </w:lvl>
    <w:lvl w:ilvl="6">
      <w:start w:val="1"/>
      <w:numFmt w:val="bullet"/>
      <w:lvlText w:val="•"/>
      <w:lvlJc w:val="left"/>
      <w:rPr>
        <w:color w:val="222222"/>
        <w:position w:val="0"/>
      </w:rPr>
    </w:lvl>
    <w:lvl w:ilvl="7">
      <w:start w:val="1"/>
      <w:numFmt w:val="bullet"/>
      <w:lvlText w:val="o"/>
      <w:lvlJc w:val="left"/>
      <w:rPr>
        <w:color w:val="222222"/>
        <w:position w:val="0"/>
      </w:rPr>
    </w:lvl>
    <w:lvl w:ilvl="8">
      <w:start w:val="1"/>
      <w:numFmt w:val="bullet"/>
      <w:lvlText w:val="▪"/>
      <w:lvlJc w:val="left"/>
      <w:rPr>
        <w:color w:val="222222"/>
        <w:position w:val="0"/>
      </w:rPr>
    </w:lvl>
  </w:abstractNum>
  <w:abstractNum w:abstractNumId="2" w15:restartNumberingAfterBreak="0">
    <w:nsid w:val="20341744"/>
    <w:multiLevelType w:val="multilevel"/>
    <w:tmpl w:val="6812F1EC"/>
    <w:styleLink w:val="List21"/>
    <w:lvl w:ilvl="0">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3" w15:restartNumberingAfterBreak="0">
    <w:nsid w:val="41D976E5"/>
    <w:multiLevelType w:val="multilevel"/>
    <w:tmpl w:val="FD9E2224"/>
    <w:lvl w:ilvl="0">
      <w:start w:val="1"/>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4" w15:restartNumberingAfterBreak="0">
    <w:nsid w:val="4220044F"/>
    <w:multiLevelType w:val="multilevel"/>
    <w:tmpl w:val="D214D0B8"/>
    <w:lvl w:ilvl="0">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5" w15:restartNumberingAfterBreak="0">
    <w:nsid w:val="4A585207"/>
    <w:multiLevelType w:val="multilevel"/>
    <w:tmpl w:val="1618EA96"/>
    <w:lvl w:ilvl="0">
      <w:start w:val="1"/>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6" w15:restartNumberingAfterBreak="0">
    <w:nsid w:val="4BE975FB"/>
    <w:multiLevelType w:val="multilevel"/>
    <w:tmpl w:val="DD327FFC"/>
    <w:lvl w:ilvl="0">
      <w:start w:val="1"/>
      <w:numFmt w:val="bullet"/>
      <w:lvlText w:val="•"/>
      <w:lvlJc w:val="left"/>
      <w:rPr>
        <w:color w:val="222222"/>
        <w:position w:val="0"/>
      </w:rPr>
    </w:lvl>
    <w:lvl w:ilvl="1">
      <w:start w:val="1"/>
      <w:numFmt w:val="bullet"/>
      <w:lvlText w:val="o"/>
      <w:lvlJc w:val="left"/>
      <w:rPr>
        <w:color w:val="222222"/>
        <w:position w:val="0"/>
      </w:rPr>
    </w:lvl>
    <w:lvl w:ilvl="2">
      <w:start w:val="1"/>
      <w:numFmt w:val="bullet"/>
      <w:lvlText w:val="▪"/>
      <w:lvlJc w:val="left"/>
      <w:rPr>
        <w:color w:val="222222"/>
        <w:position w:val="0"/>
      </w:rPr>
    </w:lvl>
    <w:lvl w:ilvl="3">
      <w:start w:val="1"/>
      <w:numFmt w:val="bullet"/>
      <w:lvlText w:val="•"/>
      <w:lvlJc w:val="left"/>
      <w:rPr>
        <w:color w:val="222222"/>
        <w:position w:val="0"/>
      </w:rPr>
    </w:lvl>
    <w:lvl w:ilvl="4">
      <w:start w:val="1"/>
      <w:numFmt w:val="bullet"/>
      <w:lvlText w:val="o"/>
      <w:lvlJc w:val="left"/>
      <w:rPr>
        <w:color w:val="222222"/>
        <w:position w:val="0"/>
      </w:rPr>
    </w:lvl>
    <w:lvl w:ilvl="5">
      <w:start w:val="1"/>
      <w:numFmt w:val="bullet"/>
      <w:lvlText w:val="▪"/>
      <w:lvlJc w:val="left"/>
      <w:rPr>
        <w:color w:val="222222"/>
        <w:position w:val="0"/>
      </w:rPr>
    </w:lvl>
    <w:lvl w:ilvl="6">
      <w:start w:val="1"/>
      <w:numFmt w:val="bullet"/>
      <w:lvlText w:val="•"/>
      <w:lvlJc w:val="left"/>
      <w:rPr>
        <w:color w:val="222222"/>
        <w:position w:val="0"/>
      </w:rPr>
    </w:lvl>
    <w:lvl w:ilvl="7">
      <w:start w:val="1"/>
      <w:numFmt w:val="bullet"/>
      <w:lvlText w:val="o"/>
      <w:lvlJc w:val="left"/>
      <w:rPr>
        <w:color w:val="222222"/>
        <w:position w:val="0"/>
      </w:rPr>
    </w:lvl>
    <w:lvl w:ilvl="8">
      <w:start w:val="1"/>
      <w:numFmt w:val="bullet"/>
      <w:lvlText w:val="▪"/>
      <w:lvlJc w:val="left"/>
      <w:rPr>
        <w:color w:val="222222"/>
        <w:position w:val="0"/>
      </w:rPr>
    </w:lvl>
  </w:abstractNum>
  <w:abstractNum w:abstractNumId="7" w15:restartNumberingAfterBreak="0">
    <w:nsid w:val="503C50CF"/>
    <w:multiLevelType w:val="multilevel"/>
    <w:tmpl w:val="AF803354"/>
    <w:lvl w:ilvl="0">
      <w:start w:val="1"/>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8" w15:restartNumberingAfterBreak="0">
    <w:nsid w:val="5057655F"/>
    <w:multiLevelType w:val="multilevel"/>
    <w:tmpl w:val="5A42EEFC"/>
    <w:lvl w:ilvl="0">
      <w:start w:val="1"/>
      <w:numFmt w:val="bullet"/>
      <w:lvlText w:val="•"/>
      <w:lvlJc w:val="left"/>
      <w:rPr>
        <w:color w:val="222222"/>
        <w:position w:val="0"/>
      </w:rPr>
    </w:lvl>
    <w:lvl w:ilvl="1">
      <w:start w:val="1"/>
      <w:numFmt w:val="bullet"/>
      <w:lvlText w:val="o"/>
      <w:lvlJc w:val="left"/>
      <w:rPr>
        <w:color w:val="222222"/>
        <w:position w:val="0"/>
      </w:rPr>
    </w:lvl>
    <w:lvl w:ilvl="2">
      <w:start w:val="1"/>
      <w:numFmt w:val="bullet"/>
      <w:lvlText w:val="▪"/>
      <w:lvlJc w:val="left"/>
      <w:rPr>
        <w:color w:val="222222"/>
        <w:position w:val="0"/>
      </w:rPr>
    </w:lvl>
    <w:lvl w:ilvl="3">
      <w:start w:val="1"/>
      <w:numFmt w:val="bullet"/>
      <w:lvlText w:val="•"/>
      <w:lvlJc w:val="left"/>
      <w:rPr>
        <w:color w:val="222222"/>
        <w:position w:val="0"/>
      </w:rPr>
    </w:lvl>
    <w:lvl w:ilvl="4">
      <w:start w:val="1"/>
      <w:numFmt w:val="bullet"/>
      <w:lvlText w:val="o"/>
      <w:lvlJc w:val="left"/>
      <w:rPr>
        <w:color w:val="222222"/>
        <w:position w:val="0"/>
      </w:rPr>
    </w:lvl>
    <w:lvl w:ilvl="5">
      <w:start w:val="1"/>
      <w:numFmt w:val="bullet"/>
      <w:lvlText w:val="▪"/>
      <w:lvlJc w:val="left"/>
      <w:rPr>
        <w:color w:val="222222"/>
        <w:position w:val="0"/>
      </w:rPr>
    </w:lvl>
    <w:lvl w:ilvl="6">
      <w:start w:val="1"/>
      <w:numFmt w:val="bullet"/>
      <w:lvlText w:val="•"/>
      <w:lvlJc w:val="left"/>
      <w:rPr>
        <w:color w:val="222222"/>
        <w:position w:val="0"/>
      </w:rPr>
    </w:lvl>
    <w:lvl w:ilvl="7">
      <w:start w:val="1"/>
      <w:numFmt w:val="bullet"/>
      <w:lvlText w:val="o"/>
      <w:lvlJc w:val="left"/>
      <w:rPr>
        <w:color w:val="222222"/>
        <w:position w:val="0"/>
      </w:rPr>
    </w:lvl>
    <w:lvl w:ilvl="8">
      <w:start w:val="1"/>
      <w:numFmt w:val="bullet"/>
      <w:lvlText w:val="▪"/>
      <w:lvlJc w:val="left"/>
      <w:rPr>
        <w:color w:val="222222"/>
        <w:position w:val="0"/>
      </w:rPr>
    </w:lvl>
  </w:abstractNum>
  <w:abstractNum w:abstractNumId="9" w15:restartNumberingAfterBreak="0">
    <w:nsid w:val="69204FAB"/>
    <w:multiLevelType w:val="multilevel"/>
    <w:tmpl w:val="2A60228E"/>
    <w:lvl w:ilvl="0">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10" w15:restartNumberingAfterBreak="0">
    <w:nsid w:val="6F642B1F"/>
    <w:multiLevelType w:val="multilevel"/>
    <w:tmpl w:val="F258BDA8"/>
    <w:styleLink w:val="List1"/>
    <w:lvl w:ilvl="0">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11" w15:restartNumberingAfterBreak="0">
    <w:nsid w:val="70B35D05"/>
    <w:multiLevelType w:val="multilevel"/>
    <w:tmpl w:val="B5AE6E3E"/>
    <w:lvl w:ilvl="0">
      <w:start w:val="1"/>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12" w15:restartNumberingAfterBreak="0">
    <w:nsid w:val="71133323"/>
    <w:multiLevelType w:val="multilevel"/>
    <w:tmpl w:val="2ACE8780"/>
    <w:styleLink w:val="List0"/>
    <w:lvl w:ilvl="0">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13" w15:restartNumberingAfterBreak="0">
    <w:nsid w:val="7EFD0949"/>
    <w:multiLevelType w:val="multilevel"/>
    <w:tmpl w:val="F2122238"/>
    <w:lvl w:ilvl="0">
      <w:start w:val="1"/>
      <w:numFmt w:val="bullet"/>
      <w:lvlText w:val="•"/>
      <w:lvlJc w:val="left"/>
      <w:rPr>
        <w:color w:val="222222"/>
        <w:position w:val="0"/>
      </w:rPr>
    </w:lvl>
    <w:lvl w:ilvl="1">
      <w:start w:val="1"/>
      <w:numFmt w:val="bullet"/>
      <w:lvlText w:val="o"/>
      <w:lvlJc w:val="left"/>
      <w:rPr>
        <w:color w:val="222222"/>
        <w:position w:val="0"/>
      </w:rPr>
    </w:lvl>
    <w:lvl w:ilvl="2">
      <w:start w:val="1"/>
      <w:numFmt w:val="bullet"/>
      <w:lvlText w:val="▪"/>
      <w:lvlJc w:val="left"/>
      <w:rPr>
        <w:color w:val="222222"/>
        <w:position w:val="0"/>
      </w:rPr>
    </w:lvl>
    <w:lvl w:ilvl="3">
      <w:start w:val="1"/>
      <w:numFmt w:val="bullet"/>
      <w:lvlText w:val="•"/>
      <w:lvlJc w:val="left"/>
      <w:rPr>
        <w:color w:val="222222"/>
        <w:position w:val="0"/>
      </w:rPr>
    </w:lvl>
    <w:lvl w:ilvl="4">
      <w:start w:val="1"/>
      <w:numFmt w:val="bullet"/>
      <w:lvlText w:val="o"/>
      <w:lvlJc w:val="left"/>
      <w:rPr>
        <w:color w:val="222222"/>
        <w:position w:val="0"/>
      </w:rPr>
    </w:lvl>
    <w:lvl w:ilvl="5">
      <w:start w:val="1"/>
      <w:numFmt w:val="bullet"/>
      <w:lvlText w:val="▪"/>
      <w:lvlJc w:val="left"/>
      <w:rPr>
        <w:color w:val="222222"/>
        <w:position w:val="0"/>
      </w:rPr>
    </w:lvl>
    <w:lvl w:ilvl="6">
      <w:start w:val="1"/>
      <w:numFmt w:val="bullet"/>
      <w:lvlText w:val="•"/>
      <w:lvlJc w:val="left"/>
      <w:rPr>
        <w:color w:val="222222"/>
        <w:position w:val="0"/>
      </w:rPr>
    </w:lvl>
    <w:lvl w:ilvl="7">
      <w:start w:val="1"/>
      <w:numFmt w:val="bullet"/>
      <w:lvlText w:val="o"/>
      <w:lvlJc w:val="left"/>
      <w:rPr>
        <w:color w:val="222222"/>
        <w:position w:val="0"/>
      </w:rPr>
    </w:lvl>
    <w:lvl w:ilvl="8">
      <w:start w:val="1"/>
      <w:numFmt w:val="bullet"/>
      <w:lvlText w:val="▪"/>
      <w:lvlJc w:val="left"/>
      <w:rPr>
        <w:color w:val="222222"/>
        <w:position w:val="0"/>
      </w:rPr>
    </w:lvl>
  </w:abstractNum>
  <w:num w:numId="1">
    <w:abstractNumId w:val="7"/>
  </w:num>
  <w:num w:numId="2">
    <w:abstractNumId w:val="8"/>
  </w:num>
  <w:num w:numId="3">
    <w:abstractNumId w:val="9"/>
  </w:num>
  <w:num w:numId="4">
    <w:abstractNumId w:val="12"/>
  </w:num>
  <w:num w:numId="5">
    <w:abstractNumId w:val="11"/>
  </w:num>
  <w:num w:numId="6">
    <w:abstractNumId w:val="6"/>
  </w:num>
  <w:num w:numId="7">
    <w:abstractNumId w:val="4"/>
  </w:num>
  <w:num w:numId="8">
    <w:abstractNumId w:val="10"/>
  </w:num>
  <w:num w:numId="9">
    <w:abstractNumId w:val="3"/>
  </w:num>
  <w:num w:numId="10">
    <w:abstractNumId w:val="1"/>
  </w:num>
  <w:num w:numId="11">
    <w:abstractNumId w:val="2"/>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BE"/>
    <w:rsid w:val="00151D6E"/>
    <w:rsid w:val="006C259B"/>
    <w:rsid w:val="006D1499"/>
    <w:rsid w:val="008973BE"/>
    <w:rsid w:val="009066D3"/>
    <w:rsid w:val="00AC371F"/>
    <w:rsid w:val="00D74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5109B3-D3B7-404E-8867-B9A1B380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styleId="NoSpacing">
    <w:name w:val="No Spacing"/>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hAnsi="Arial Unicode MS" w:cs="Arial Unicode MS"/>
      <w:color w:val="000000"/>
      <w:sz w:val="24"/>
      <w:szCs w:val="24"/>
      <w:u w:color="000000"/>
    </w:rPr>
  </w:style>
  <w:style w:type="numbering" w:customStyle="1" w:styleId="List0">
    <w:name w:val="List 0"/>
    <w:basedOn w:val="ImportedStyle1"/>
    <w:pPr>
      <w:numPr>
        <w:numId w:val="4"/>
      </w:numPr>
    </w:pPr>
  </w:style>
  <w:style w:type="numbering" w:customStyle="1" w:styleId="ImportedStyle1">
    <w:name w:val="Imported Style 1"/>
  </w:style>
  <w:style w:type="numbering" w:customStyle="1" w:styleId="List1">
    <w:name w:val="List 1"/>
    <w:basedOn w:val="ImportedStyle3"/>
    <w:pPr>
      <w:numPr>
        <w:numId w:val="8"/>
      </w:numPr>
    </w:pPr>
  </w:style>
  <w:style w:type="numbering" w:customStyle="1" w:styleId="ImportedStyle3">
    <w:name w:val="Imported Style 3"/>
  </w:style>
  <w:style w:type="numbering" w:customStyle="1" w:styleId="List21">
    <w:name w:val="List 21"/>
    <w:basedOn w:val="ImportedStyle4"/>
    <w:pPr>
      <w:numPr>
        <w:numId w:val="11"/>
      </w:numPr>
    </w:pPr>
  </w:style>
  <w:style w:type="numbering" w:customStyle="1" w:styleId="ImportedStyle4">
    <w:name w:val="Imported Style 4"/>
  </w:style>
  <w:style w:type="numbering" w:customStyle="1" w:styleId="List31">
    <w:name w:val="List 31"/>
    <w:basedOn w:val="ImportedStyle5"/>
    <w:pPr>
      <w:numPr>
        <w:numId w:val="14"/>
      </w:numPr>
    </w:pPr>
  </w:style>
  <w:style w:type="numbering" w:customStyle="1" w:styleId="ImportedStyle5">
    <w:name w:val="Imported Style 5"/>
  </w:style>
  <w:style w:type="paragraph" w:customStyle="1" w:styleId="Body">
    <w:name w:val="Body"/>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SBCC</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w</dc:creator>
  <cp:lastModifiedBy>lwilliamson@faculty.camdencc.edu</cp:lastModifiedBy>
  <cp:revision>5</cp:revision>
  <dcterms:created xsi:type="dcterms:W3CDTF">2017-11-22T01:11:00Z</dcterms:created>
  <dcterms:modified xsi:type="dcterms:W3CDTF">2017-11-22T01:12:00Z</dcterms:modified>
</cp:coreProperties>
</file>