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21C6A" w14:textId="3B1BE23E" w:rsidR="00BE5656" w:rsidRPr="00EC7B15" w:rsidRDefault="001B683F" w:rsidP="00B921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Pr="00EC7B15">
        <w:rPr>
          <w:rFonts w:ascii="Times New Roman" w:hAnsi="Times New Roman" w:cs="Times New Roman"/>
          <w:bCs/>
          <w:color w:val="000000" w:themeColor="text1"/>
        </w:rPr>
        <w:t>Att. 1.1</w:t>
      </w:r>
    </w:p>
    <w:p w14:paraId="02981844" w14:textId="77777777" w:rsidR="00D63F6F" w:rsidRPr="00466034" w:rsidRDefault="00D63F6F" w:rsidP="00B921F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Santa Barbara City College</w:t>
      </w:r>
    </w:p>
    <w:p w14:paraId="1FE7A4B9" w14:textId="77777777" w:rsidR="00D63F6F" w:rsidRPr="00EC7B15" w:rsidRDefault="00D63F6F" w:rsidP="00B921F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College Planning Council</w:t>
      </w:r>
    </w:p>
    <w:p w14:paraId="14A713A5" w14:textId="5F550439" w:rsidR="00D63F6F" w:rsidRPr="00466034" w:rsidRDefault="003D1E19" w:rsidP="0096479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Tues</w:t>
      </w:r>
      <w:r w:rsidR="00842381"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day</w:t>
      </w:r>
      <w:r w:rsidR="00D63F6F"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, </w:t>
      </w:r>
      <w:r w:rsidR="00CA26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March 5</w:t>
      </w:r>
      <w:r w:rsidR="00CC58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 2013</w:t>
      </w:r>
    </w:p>
    <w:p w14:paraId="68A96187" w14:textId="483B1DA4" w:rsidR="00D63F6F" w:rsidRPr="00466034" w:rsidRDefault="00D247F8" w:rsidP="00D247F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</w:t>
      </w:r>
      <w:r w:rsidR="004F618E"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="00545456"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0</w:t>
      </w:r>
      <w:r w:rsidR="00FD4732"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0</w:t>
      </w:r>
      <w:r w:rsidR="00D05308"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D63F6F"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– </w:t>
      </w:r>
      <w:r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4:30</w:t>
      </w:r>
      <w:r w:rsidR="00E601BD"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p.m.</w:t>
      </w:r>
    </w:p>
    <w:p w14:paraId="450F67E9" w14:textId="77777777" w:rsidR="00D63F6F" w:rsidRPr="00CC58F6" w:rsidRDefault="0038053F" w:rsidP="00B921F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C58F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A218C</w:t>
      </w:r>
    </w:p>
    <w:p w14:paraId="7B1236C0" w14:textId="3C2BBA97" w:rsidR="00CE1E0D" w:rsidRPr="00466034" w:rsidRDefault="00B75DB0" w:rsidP="005E61E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6603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Minutes</w:t>
      </w:r>
      <w:r w:rsidR="006162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14:paraId="5A2224DC" w14:textId="18C6DBCB" w:rsidR="00EC56B3" w:rsidRDefault="007B65F8" w:rsidP="008F2083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</w:p>
    <w:p w14:paraId="2C5DB29D" w14:textId="77777777" w:rsidR="00721877" w:rsidRDefault="00721877" w:rsidP="008F2083">
      <w:pPr>
        <w:spacing w:after="0" w:line="240" w:lineRule="auto"/>
        <w:rPr>
          <w:rFonts w:asciiTheme="majorBidi" w:hAnsiTheme="majorBidi" w:cstheme="majorBidi"/>
          <w:bCs/>
          <w:sz w:val="18"/>
          <w:szCs w:val="18"/>
        </w:rPr>
      </w:pPr>
    </w:p>
    <w:p w14:paraId="78DBE8B3" w14:textId="77777777" w:rsidR="005F25AE" w:rsidRPr="00672B73" w:rsidRDefault="005F25AE" w:rsidP="008F2083">
      <w:pPr>
        <w:spacing w:after="0" w:line="240" w:lineRule="auto"/>
        <w:rPr>
          <w:rFonts w:asciiTheme="majorBidi" w:hAnsiTheme="majorBidi" w:cstheme="majorBidi"/>
          <w:bCs/>
          <w:sz w:val="18"/>
          <w:szCs w:val="18"/>
        </w:rPr>
        <w:sectPr w:rsidR="005F25AE" w:rsidRPr="00672B73" w:rsidSect="00672B73">
          <w:headerReference w:type="default" r:id="rId9"/>
          <w:footerReference w:type="default" r:id="rId10"/>
          <w:pgSz w:w="12240" w:h="15840"/>
          <w:pgMar w:top="864" w:right="990" w:bottom="720" w:left="1170" w:header="720" w:footer="720" w:gutter="0"/>
          <w:cols w:space="720"/>
          <w:docGrid w:linePitch="360"/>
        </w:sectPr>
      </w:pPr>
    </w:p>
    <w:p w14:paraId="06049E32" w14:textId="456135AC" w:rsidR="008F2083" w:rsidRDefault="008F2083" w:rsidP="008F2083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266B5">
        <w:rPr>
          <w:rFonts w:asciiTheme="majorBidi" w:hAnsiTheme="majorBidi" w:cstheme="majorBidi"/>
          <w:bCs/>
          <w:sz w:val="24"/>
          <w:szCs w:val="24"/>
        </w:rPr>
        <w:lastRenderedPageBreak/>
        <w:t>PRESENT</w:t>
      </w:r>
      <w:r w:rsidR="004E7D66">
        <w:rPr>
          <w:rFonts w:asciiTheme="majorBidi" w:hAnsiTheme="majorBidi" w:cstheme="majorBidi"/>
          <w:bCs/>
          <w:sz w:val="24"/>
          <w:szCs w:val="24"/>
        </w:rPr>
        <w:t>:</w:t>
      </w:r>
    </w:p>
    <w:p w14:paraId="54488B3B" w14:textId="6B42FAEB" w:rsidR="00E45066" w:rsidRPr="001266B5" w:rsidRDefault="00E45066" w:rsidP="008F2083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L. Gaskin, </w:t>
      </w:r>
      <w:r w:rsidR="009E3551">
        <w:rPr>
          <w:rFonts w:asciiTheme="majorBidi" w:hAnsiTheme="majorBidi" w:cstheme="majorBidi"/>
          <w:bCs/>
          <w:sz w:val="24"/>
          <w:szCs w:val="24"/>
        </w:rPr>
        <w:t>President</w:t>
      </w:r>
    </w:p>
    <w:p w14:paraId="4B8DD714" w14:textId="4EEE7824" w:rsidR="008F2083" w:rsidRPr="001266B5" w:rsidRDefault="009E3551" w:rsidP="008F208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L. Auchincloss, Pres., CSEA</w:t>
      </w:r>
    </w:p>
    <w:p w14:paraId="1B80FEBF" w14:textId="371D986E" w:rsidR="008F2083" w:rsidRPr="001266B5" w:rsidRDefault="008F2083" w:rsidP="008F208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266B5">
        <w:rPr>
          <w:rFonts w:asciiTheme="majorBidi" w:hAnsiTheme="majorBidi" w:cstheme="majorBidi"/>
          <w:sz w:val="24"/>
          <w:szCs w:val="24"/>
        </w:rPr>
        <w:t>P. Bi</w:t>
      </w:r>
      <w:r w:rsidR="009E3551">
        <w:rPr>
          <w:rFonts w:asciiTheme="majorBidi" w:hAnsiTheme="majorBidi" w:cstheme="majorBidi"/>
          <w:sz w:val="24"/>
          <w:szCs w:val="24"/>
        </w:rPr>
        <w:t>shop, VP Information Technology</w:t>
      </w:r>
    </w:p>
    <w:p w14:paraId="7C91C6A5" w14:textId="77777777" w:rsidR="009E3551" w:rsidRDefault="008F2083" w:rsidP="009E355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1266B5">
        <w:rPr>
          <w:rFonts w:asciiTheme="majorBidi" w:hAnsiTheme="majorBidi" w:cstheme="majorBidi"/>
          <w:sz w:val="24"/>
          <w:szCs w:val="24"/>
        </w:rPr>
        <w:t xml:space="preserve">R. Else, Sr. Dir. Inst. Assessment, Research &amp; </w:t>
      </w:r>
      <w:r w:rsidR="00E45066">
        <w:rPr>
          <w:rFonts w:asciiTheme="majorBidi" w:hAnsiTheme="majorBidi" w:cstheme="majorBidi"/>
          <w:sz w:val="24"/>
          <w:szCs w:val="24"/>
        </w:rPr>
        <w:t xml:space="preserve">  </w:t>
      </w:r>
      <w:r w:rsidR="005F25AE">
        <w:rPr>
          <w:rFonts w:asciiTheme="majorBidi" w:hAnsiTheme="majorBidi" w:cstheme="majorBidi"/>
          <w:sz w:val="24"/>
          <w:szCs w:val="24"/>
        </w:rPr>
        <w:t xml:space="preserve"> </w:t>
      </w:r>
      <w:r w:rsidR="009E3551">
        <w:rPr>
          <w:rFonts w:asciiTheme="majorBidi" w:hAnsiTheme="majorBidi" w:cstheme="majorBidi"/>
          <w:sz w:val="24"/>
          <w:szCs w:val="24"/>
        </w:rPr>
        <w:t>Planning</w:t>
      </w:r>
    </w:p>
    <w:p w14:paraId="747FE18B" w14:textId="427AEF17" w:rsidR="008F2083" w:rsidRPr="001266B5" w:rsidRDefault="008F2083" w:rsidP="009E355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1266B5">
        <w:rPr>
          <w:rFonts w:asciiTheme="majorBidi" w:hAnsiTheme="majorBidi" w:cstheme="majorBidi"/>
          <w:sz w:val="24"/>
          <w:szCs w:val="24"/>
        </w:rPr>
        <w:t>P. English, VP H</w:t>
      </w:r>
      <w:r w:rsidR="005C6235">
        <w:rPr>
          <w:rFonts w:asciiTheme="majorBidi" w:hAnsiTheme="majorBidi" w:cstheme="majorBidi"/>
          <w:sz w:val="24"/>
          <w:szCs w:val="24"/>
        </w:rPr>
        <w:t xml:space="preserve">uman </w:t>
      </w:r>
      <w:r w:rsidRPr="001266B5">
        <w:rPr>
          <w:rFonts w:asciiTheme="majorBidi" w:hAnsiTheme="majorBidi" w:cstheme="majorBidi"/>
          <w:sz w:val="24"/>
          <w:szCs w:val="24"/>
        </w:rPr>
        <w:t>R</w:t>
      </w:r>
      <w:r w:rsidR="005C6235">
        <w:rPr>
          <w:rFonts w:asciiTheme="majorBidi" w:hAnsiTheme="majorBidi" w:cstheme="majorBidi"/>
          <w:sz w:val="24"/>
          <w:szCs w:val="24"/>
        </w:rPr>
        <w:t>esources</w:t>
      </w:r>
    </w:p>
    <w:p w14:paraId="68FC94EB" w14:textId="37E62954" w:rsidR="008F2083" w:rsidRPr="001266B5" w:rsidRDefault="008F2083" w:rsidP="008F208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266B5">
        <w:rPr>
          <w:rFonts w:asciiTheme="majorBidi" w:hAnsiTheme="majorBidi" w:cstheme="majorBidi"/>
          <w:sz w:val="24"/>
          <w:szCs w:val="24"/>
        </w:rPr>
        <w:t>J. Friedla</w:t>
      </w:r>
      <w:r w:rsidR="009E3551">
        <w:rPr>
          <w:rFonts w:asciiTheme="majorBidi" w:hAnsiTheme="majorBidi" w:cstheme="majorBidi"/>
          <w:sz w:val="24"/>
          <w:szCs w:val="24"/>
        </w:rPr>
        <w:t>nder, Executive VP Ed Programs</w:t>
      </w:r>
    </w:p>
    <w:p w14:paraId="751AA274" w14:textId="1F11DB6F" w:rsidR="008F2083" w:rsidRPr="001266B5" w:rsidRDefault="008F2083" w:rsidP="008F208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266B5">
        <w:rPr>
          <w:rFonts w:asciiTheme="majorBidi" w:hAnsiTheme="majorBidi" w:cstheme="majorBidi"/>
          <w:sz w:val="24"/>
          <w:szCs w:val="24"/>
        </w:rPr>
        <w:t>J. McPheter, Classified Staff Representativ</w:t>
      </w:r>
      <w:r w:rsidR="009E3551">
        <w:rPr>
          <w:rFonts w:asciiTheme="majorBidi" w:hAnsiTheme="majorBidi" w:cstheme="majorBidi"/>
          <w:sz w:val="24"/>
          <w:szCs w:val="24"/>
        </w:rPr>
        <w:t>e</w:t>
      </w:r>
      <w:r w:rsidRPr="001266B5">
        <w:rPr>
          <w:rFonts w:asciiTheme="majorBidi" w:hAnsiTheme="majorBidi" w:cstheme="majorBidi"/>
          <w:sz w:val="24"/>
          <w:szCs w:val="24"/>
        </w:rPr>
        <w:t xml:space="preserve"> </w:t>
      </w:r>
    </w:p>
    <w:p w14:paraId="2AEF50EF" w14:textId="488FB95C" w:rsidR="008F2083" w:rsidRPr="001266B5" w:rsidRDefault="008F2083" w:rsidP="008F208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266B5">
        <w:rPr>
          <w:rFonts w:asciiTheme="majorBidi" w:hAnsiTheme="majorBidi" w:cstheme="majorBidi"/>
          <w:sz w:val="24"/>
          <w:szCs w:val="24"/>
        </w:rPr>
        <w:t>M. Med</w:t>
      </w:r>
      <w:r w:rsidR="009E3551">
        <w:rPr>
          <w:rFonts w:asciiTheme="majorBidi" w:hAnsiTheme="majorBidi" w:cstheme="majorBidi"/>
          <w:sz w:val="24"/>
          <w:szCs w:val="24"/>
        </w:rPr>
        <w:t>el, Supervisory Bargaining Unit</w:t>
      </w:r>
    </w:p>
    <w:p w14:paraId="53EB9CE7" w14:textId="2952FE54" w:rsidR="005C6235" w:rsidRDefault="008F2083" w:rsidP="005C6235">
      <w:pPr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1266B5">
        <w:rPr>
          <w:rFonts w:asciiTheme="majorBidi" w:hAnsiTheme="majorBidi" w:cstheme="majorBidi"/>
          <w:sz w:val="24"/>
          <w:szCs w:val="24"/>
        </w:rPr>
        <w:t xml:space="preserve">K. Monda, Academic Senate Representative, Chair </w:t>
      </w:r>
      <w:r w:rsidR="009E3551">
        <w:rPr>
          <w:rFonts w:asciiTheme="majorBidi" w:hAnsiTheme="majorBidi" w:cstheme="majorBidi"/>
          <w:sz w:val="24"/>
          <w:szCs w:val="24"/>
        </w:rPr>
        <w:t>Planning &amp; Resources Committee</w:t>
      </w:r>
    </w:p>
    <w:p w14:paraId="6B01ED57" w14:textId="77777777" w:rsidR="007B65F8" w:rsidRPr="001266B5" w:rsidRDefault="007B65F8" w:rsidP="007B65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266B5">
        <w:rPr>
          <w:rFonts w:asciiTheme="majorBidi" w:hAnsiTheme="majorBidi" w:cstheme="majorBidi"/>
          <w:sz w:val="24"/>
          <w:szCs w:val="24"/>
        </w:rPr>
        <w:t xml:space="preserve">D. Nevins, President, </w:t>
      </w:r>
      <w:r>
        <w:rPr>
          <w:rFonts w:asciiTheme="majorBidi" w:hAnsiTheme="majorBidi" w:cstheme="majorBidi"/>
          <w:sz w:val="24"/>
          <w:szCs w:val="24"/>
        </w:rPr>
        <w:t>Academic Senate</w:t>
      </w:r>
    </w:p>
    <w:p w14:paraId="43FB1CD0" w14:textId="77777777" w:rsidR="007B65F8" w:rsidRDefault="007B65F8" w:rsidP="007B65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K. </w:t>
      </w:r>
      <w:r w:rsidRPr="001266B5">
        <w:rPr>
          <w:rFonts w:asciiTheme="majorBidi" w:hAnsiTheme="majorBidi" w:cstheme="majorBidi"/>
          <w:sz w:val="24"/>
          <w:szCs w:val="24"/>
        </w:rPr>
        <w:t xml:space="preserve">O’Connor, </w:t>
      </w:r>
      <w:r>
        <w:rPr>
          <w:rFonts w:asciiTheme="majorBidi" w:hAnsiTheme="majorBidi" w:cstheme="majorBidi"/>
          <w:sz w:val="24"/>
          <w:szCs w:val="24"/>
        </w:rPr>
        <w:t>Academic Senate Representative</w:t>
      </w:r>
    </w:p>
    <w:p w14:paraId="138D3B4C" w14:textId="77777777" w:rsidR="007B65F8" w:rsidRPr="001266B5" w:rsidRDefault="007B65F8" w:rsidP="007B65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266B5">
        <w:rPr>
          <w:rFonts w:asciiTheme="majorBidi" w:hAnsiTheme="majorBidi" w:cstheme="majorBidi"/>
          <w:sz w:val="24"/>
          <w:szCs w:val="24"/>
        </w:rPr>
        <w:t xml:space="preserve">C. Salazar, </w:t>
      </w:r>
      <w:r>
        <w:rPr>
          <w:rFonts w:asciiTheme="majorBidi" w:hAnsiTheme="majorBidi" w:cstheme="majorBidi"/>
          <w:sz w:val="24"/>
          <w:szCs w:val="24"/>
        </w:rPr>
        <w:t>Classified Staff Representative</w:t>
      </w:r>
    </w:p>
    <w:p w14:paraId="2850FB50" w14:textId="77777777" w:rsidR="007B65F8" w:rsidRDefault="007B65F8" w:rsidP="007B65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266B5">
        <w:rPr>
          <w:rFonts w:asciiTheme="majorBidi" w:hAnsiTheme="majorBidi" w:cstheme="majorBidi"/>
          <w:sz w:val="24"/>
          <w:szCs w:val="24"/>
        </w:rPr>
        <w:t>J. Sullivan, VP Business Services</w:t>
      </w:r>
    </w:p>
    <w:p w14:paraId="45C60561" w14:textId="77777777" w:rsidR="007B65F8" w:rsidRDefault="007B65F8" w:rsidP="007B65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L. Vasquez, </w:t>
      </w:r>
      <w:r w:rsidRPr="001266B5">
        <w:rPr>
          <w:rFonts w:asciiTheme="majorBidi" w:hAnsiTheme="majorBidi" w:cstheme="majorBidi"/>
          <w:sz w:val="24"/>
          <w:szCs w:val="24"/>
        </w:rPr>
        <w:t>Academic Senate Representative</w:t>
      </w:r>
    </w:p>
    <w:p w14:paraId="5BB4795E" w14:textId="77777777" w:rsidR="007B65F8" w:rsidRDefault="007B65F8" w:rsidP="007B65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GUESTS:</w:t>
      </w:r>
    </w:p>
    <w:p w14:paraId="6E81A7AB" w14:textId="77777777" w:rsidR="007B65F8" w:rsidRDefault="007B65F8" w:rsidP="007B65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Alsheimer, Instructors’ Association</w:t>
      </w:r>
    </w:p>
    <w:p w14:paraId="68956500" w14:textId="77777777" w:rsidR="007B65F8" w:rsidRDefault="007B65F8" w:rsidP="007B65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Bell, English</w:t>
      </w:r>
    </w:p>
    <w:p w14:paraId="4650B04E" w14:textId="77777777" w:rsidR="007B65F8" w:rsidRDefault="007B65F8" w:rsidP="007B65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P. Butler, ESL</w:t>
      </w:r>
    </w:p>
    <w:p w14:paraId="0685F715" w14:textId="25C74E9A" w:rsidR="009E3551" w:rsidRDefault="009E3551" w:rsidP="005C62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Cruse, English</w:t>
      </w:r>
      <w:r w:rsidR="00E52650">
        <w:rPr>
          <w:rFonts w:asciiTheme="majorBidi" w:hAnsiTheme="majorBidi" w:cstheme="majorBidi"/>
          <w:sz w:val="24"/>
          <w:szCs w:val="24"/>
        </w:rPr>
        <w:t xml:space="preserve"> Skills</w:t>
      </w:r>
    </w:p>
    <w:p w14:paraId="6B471EF5" w14:textId="4BDC72CC" w:rsidR="00F96744" w:rsidRDefault="00F96744" w:rsidP="005C62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Y. </w:t>
      </w:r>
      <w:r w:rsidR="00E5444E">
        <w:rPr>
          <w:rFonts w:asciiTheme="majorBidi" w:hAnsiTheme="majorBidi" w:cstheme="majorBidi"/>
          <w:sz w:val="24"/>
          <w:szCs w:val="24"/>
        </w:rPr>
        <w:t xml:space="preserve">Medina </w:t>
      </w:r>
      <w:r>
        <w:rPr>
          <w:rFonts w:asciiTheme="majorBidi" w:hAnsiTheme="majorBidi" w:cstheme="majorBidi"/>
          <w:sz w:val="24"/>
          <w:szCs w:val="24"/>
        </w:rPr>
        <w:t>Garcia, Parent Child Workshops</w:t>
      </w:r>
    </w:p>
    <w:p w14:paraId="7F2C0EEA" w14:textId="584510E1" w:rsidR="007B65F8" w:rsidRDefault="007B65F8" w:rsidP="005C62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Harper, CLC Executive Director</w:t>
      </w:r>
    </w:p>
    <w:p w14:paraId="54AF9753" w14:textId="6F4D2FB4" w:rsidR="007B65F8" w:rsidRDefault="007B65F8" w:rsidP="005C62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M. Lee, EMP Consultant</w:t>
      </w:r>
    </w:p>
    <w:p w14:paraId="2A38242D" w14:textId="570FF0FB" w:rsidR="009E3551" w:rsidRDefault="009E3551" w:rsidP="009E355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E. Pirayesh, Channels Reporter</w:t>
      </w:r>
    </w:p>
    <w:p w14:paraId="04CCDB59" w14:textId="77777777" w:rsidR="009E3551" w:rsidRDefault="009E3551" w:rsidP="009E355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J. Pike, Director, Learning Resource Center</w:t>
      </w:r>
    </w:p>
    <w:p w14:paraId="761344BF" w14:textId="77777777" w:rsidR="009E3551" w:rsidRDefault="009E3551" w:rsidP="009E355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Scharper, Dean, Educational Programs</w:t>
      </w:r>
    </w:p>
    <w:p w14:paraId="3BBA9FFD" w14:textId="01988EEC" w:rsidR="007B65F8" w:rsidRDefault="007B65F8" w:rsidP="009E355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J. Smith, Early Childhood Education</w:t>
      </w:r>
    </w:p>
    <w:p w14:paraId="656EF923" w14:textId="060BA2F5" w:rsidR="009E3551" w:rsidRDefault="009E3551" w:rsidP="009E355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M. Spaventa, Dean, Educational Programs</w:t>
      </w:r>
    </w:p>
    <w:p w14:paraId="6D58A228" w14:textId="03910B1F" w:rsidR="009E3551" w:rsidRDefault="009E3551" w:rsidP="009E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Stark, Pres. Instructors’ Association</w:t>
      </w:r>
    </w:p>
    <w:p w14:paraId="7B844969" w14:textId="357A9BE0" w:rsidR="00F96744" w:rsidRPr="001266B5" w:rsidRDefault="00F96744" w:rsidP="009E355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Stoddard, </w:t>
      </w:r>
      <w:r w:rsidR="007B65F8">
        <w:rPr>
          <w:rFonts w:ascii="Times New Roman" w:hAnsi="Times New Roman" w:cs="Times New Roman"/>
          <w:sz w:val="24"/>
          <w:szCs w:val="24"/>
        </w:rPr>
        <w:t>Parent Child Workshops</w:t>
      </w:r>
    </w:p>
    <w:p w14:paraId="7C51CEB1" w14:textId="77777777" w:rsidR="009E3551" w:rsidRPr="001266B5" w:rsidRDefault="009E3551" w:rsidP="009E355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L. Wintermeyer, Dual Enrollment</w:t>
      </w:r>
    </w:p>
    <w:p w14:paraId="71CF4345" w14:textId="44141971" w:rsidR="006130AE" w:rsidRPr="002E4B46" w:rsidRDefault="006130AE" w:rsidP="006130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F4823B8" w14:textId="77777777" w:rsidR="00EC56B3" w:rsidRDefault="00EC56B3" w:rsidP="006A4AD7">
      <w:pPr>
        <w:spacing w:after="0" w:line="24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  <w:sectPr w:rsidR="00EC56B3" w:rsidSect="00672B73">
          <w:type w:val="continuous"/>
          <w:pgSz w:w="12240" w:h="15840"/>
          <w:pgMar w:top="864" w:right="990" w:bottom="720" w:left="1170" w:header="720" w:footer="720" w:gutter="0"/>
          <w:cols w:num="2" w:space="720"/>
          <w:docGrid w:linePitch="360"/>
        </w:sectPr>
      </w:pPr>
    </w:p>
    <w:p w14:paraId="01F69FB2" w14:textId="77777777" w:rsidR="007B65F8" w:rsidRDefault="007B65F8" w:rsidP="007B65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D. Watkins, Managers Group Representative</w:t>
      </w:r>
    </w:p>
    <w:p w14:paraId="06546621" w14:textId="77777777" w:rsidR="004E7D66" w:rsidRPr="005268BD" w:rsidRDefault="004E7D66" w:rsidP="006A4AD7">
      <w:pPr>
        <w:spacing w:after="0" w:line="24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34A9EF08" w14:textId="77777777" w:rsidR="00CC58F6" w:rsidRDefault="00CC58F6" w:rsidP="006A4AD7">
      <w:pPr>
        <w:spacing w:after="0" w:line="240" w:lineRule="auto"/>
        <w:rPr>
          <w:rFonts w:asciiTheme="majorBidi" w:hAnsiTheme="majorBidi" w:cstheme="majorBidi"/>
          <w:bCs/>
          <w:color w:val="000000" w:themeColor="text1"/>
          <w:sz w:val="18"/>
          <w:szCs w:val="18"/>
        </w:rPr>
      </w:pPr>
    </w:p>
    <w:p w14:paraId="38F4B7F0" w14:textId="77777777" w:rsidR="00265D09" w:rsidRPr="00672B73" w:rsidRDefault="00265D09" w:rsidP="006A4AD7">
      <w:pPr>
        <w:spacing w:after="0" w:line="240" w:lineRule="auto"/>
        <w:rPr>
          <w:rFonts w:asciiTheme="majorBidi" w:hAnsiTheme="majorBidi" w:cstheme="majorBidi"/>
          <w:bCs/>
          <w:color w:val="000000" w:themeColor="text1"/>
          <w:sz w:val="18"/>
          <w:szCs w:val="18"/>
        </w:rPr>
        <w:sectPr w:rsidR="00265D09" w:rsidRPr="00672B73" w:rsidSect="00672B73">
          <w:type w:val="continuous"/>
          <w:pgSz w:w="12240" w:h="15840"/>
          <w:pgMar w:top="864" w:right="990" w:bottom="720" w:left="1170" w:header="720" w:footer="720" w:gutter="0"/>
          <w:cols w:space="720"/>
          <w:docGrid w:linePitch="360"/>
        </w:sectPr>
      </w:pPr>
    </w:p>
    <w:p w14:paraId="25C24C90" w14:textId="77777777" w:rsidR="008C7AFA" w:rsidRDefault="00CE1D8E" w:rsidP="00E05B3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lastRenderedPageBreak/>
        <w:t xml:space="preserve">1.0 </w:t>
      </w:r>
      <w:r w:rsidR="00077B26"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E05B32"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>CALL TO ORDER</w:t>
      </w:r>
      <w:r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</w:p>
    <w:p w14:paraId="4EFA09B6" w14:textId="69535F1C" w:rsidR="0020220A" w:rsidRPr="00EC56B3" w:rsidRDefault="0020220A" w:rsidP="00E05B3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16"/>
          <w:szCs w:val="16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</w:p>
    <w:p w14:paraId="30BA90B0" w14:textId="64026B54" w:rsidR="004F1311" w:rsidRDefault="00E66B99" w:rsidP="0020289D">
      <w:pPr>
        <w:pStyle w:val="ListParagraph"/>
        <w:numPr>
          <w:ilvl w:val="1"/>
          <w:numId w:val="31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hanging="45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9419E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20220A" w:rsidRPr="009419E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Dr. </w:t>
      </w:r>
      <w:r w:rsidR="009419E7" w:rsidRPr="009419E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Gaskin</w:t>
      </w:r>
      <w:r w:rsidR="0020220A" w:rsidRPr="009419E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called the meeting to order.</w:t>
      </w:r>
      <w:r w:rsidR="006130AE" w:rsidRPr="009419E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E5444E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Dan Watkins, Managers Group Representative, was welcomed. Each CPC member and the attending guests introduced themselves to Matthew Lee, Educational Master Plan consultant.</w:t>
      </w:r>
    </w:p>
    <w:p w14:paraId="67B2AEA7" w14:textId="77777777" w:rsidR="009419E7" w:rsidRDefault="009419E7" w:rsidP="009419E7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1C1811B5" w14:textId="1C65FF96" w:rsidR="00924947" w:rsidRPr="00362570" w:rsidRDefault="004F1311" w:rsidP="00362570">
      <w:pPr>
        <w:pStyle w:val="ListParagraph"/>
        <w:numPr>
          <w:ilvl w:val="1"/>
          <w:numId w:val="31"/>
        </w:numPr>
        <w:tabs>
          <w:tab w:val="left" w:pos="54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hanging="450"/>
        <w:rPr>
          <w:rFonts w:asciiTheme="majorBidi" w:hAnsiTheme="majorBidi" w:cstheme="majorBidi"/>
          <w:bCs/>
          <w:color w:val="000000" w:themeColor="text1"/>
          <w:sz w:val="16"/>
          <w:szCs w:val="16"/>
        </w:rPr>
      </w:pPr>
      <w:r w:rsidRPr="00362570">
        <w:rPr>
          <w:rFonts w:asciiTheme="majorBidi" w:hAnsiTheme="majorBidi" w:cstheme="majorBidi"/>
          <w:b/>
          <w:bCs/>
          <w:sz w:val="24"/>
          <w:szCs w:val="24"/>
        </w:rPr>
        <w:t>M/S/C (</w:t>
      </w:r>
      <w:r w:rsidR="005C6235" w:rsidRPr="00362570">
        <w:rPr>
          <w:rFonts w:asciiTheme="majorBidi" w:hAnsiTheme="majorBidi" w:cstheme="majorBidi"/>
          <w:b/>
          <w:bCs/>
          <w:sz w:val="24"/>
          <w:szCs w:val="24"/>
        </w:rPr>
        <w:t>Monda/</w:t>
      </w:r>
      <w:r w:rsidR="00362570">
        <w:rPr>
          <w:rFonts w:asciiTheme="majorBidi" w:hAnsiTheme="majorBidi" w:cstheme="majorBidi"/>
          <w:b/>
          <w:bCs/>
          <w:sz w:val="24"/>
          <w:szCs w:val="24"/>
        </w:rPr>
        <w:t>Connor</w:t>
      </w:r>
      <w:r w:rsidRPr="00362570">
        <w:rPr>
          <w:rFonts w:asciiTheme="majorBidi" w:hAnsiTheme="majorBidi" w:cstheme="majorBidi"/>
          <w:b/>
          <w:bCs/>
          <w:sz w:val="24"/>
          <w:szCs w:val="24"/>
        </w:rPr>
        <w:t xml:space="preserve">) to approve the </w:t>
      </w:r>
      <w:r w:rsidR="00362570" w:rsidRPr="00362570">
        <w:rPr>
          <w:rFonts w:asciiTheme="majorBidi" w:hAnsiTheme="majorBidi" w:cstheme="majorBidi"/>
          <w:b/>
          <w:bCs/>
          <w:sz w:val="24"/>
          <w:szCs w:val="24"/>
        </w:rPr>
        <w:t>2/19</w:t>
      </w:r>
      <w:r w:rsidR="009419E7" w:rsidRPr="00362570">
        <w:rPr>
          <w:rFonts w:asciiTheme="majorBidi" w:hAnsiTheme="majorBidi" w:cstheme="majorBidi"/>
          <w:b/>
          <w:bCs/>
          <w:sz w:val="24"/>
          <w:szCs w:val="24"/>
        </w:rPr>
        <w:t>/13</w:t>
      </w:r>
      <w:r w:rsidRPr="00362570">
        <w:rPr>
          <w:rFonts w:asciiTheme="majorBidi" w:hAnsiTheme="majorBidi" w:cstheme="majorBidi"/>
          <w:b/>
          <w:bCs/>
          <w:sz w:val="24"/>
          <w:szCs w:val="24"/>
        </w:rPr>
        <w:t xml:space="preserve"> CPC</w:t>
      </w:r>
      <w:r w:rsidR="0012631A" w:rsidRPr="00362570">
        <w:rPr>
          <w:rFonts w:asciiTheme="majorBidi" w:hAnsiTheme="majorBidi" w:cstheme="majorBidi"/>
          <w:b/>
          <w:bCs/>
          <w:sz w:val="24"/>
          <w:szCs w:val="24"/>
        </w:rPr>
        <w:t xml:space="preserve"> Minutes</w:t>
      </w:r>
      <w:r w:rsidR="00362570" w:rsidRPr="00362570">
        <w:rPr>
          <w:rFonts w:asciiTheme="majorBidi" w:hAnsiTheme="majorBidi" w:cstheme="majorBidi"/>
          <w:b/>
          <w:bCs/>
          <w:sz w:val="24"/>
          <w:szCs w:val="24"/>
        </w:rPr>
        <w:t xml:space="preserve"> with one correction: Page 2, “It was suggested and accepted that Planning &amp; Resources (P&amp;R) review new and replacement instructional equipment requests, as well as ‘other’ requests.” </w:t>
      </w:r>
      <w:r w:rsidRPr="00362570">
        <w:rPr>
          <w:rFonts w:asciiTheme="majorBidi" w:hAnsiTheme="majorBidi" w:cstheme="majorBidi"/>
          <w:b/>
          <w:bCs/>
          <w:sz w:val="24"/>
          <w:szCs w:val="24"/>
        </w:rPr>
        <w:t>All were in favor</w:t>
      </w:r>
      <w:r w:rsidR="00362570" w:rsidRPr="0036257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D2F760D" w14:textId="77777777" w:rsidR="00362570" w:rsidRPr="00362570" w:rsidRDefault="00362570" w:rsidP="00362570">
      <w:pPr>
        <w:pStyle w:val="ListParagraph"/>
        <w:rPr>
          <w:rFonts w:asciiTheme="majorBidi" w:hAnsiTheme="majorBidi" w:cstheme="majorBidi"/>
          <w:bCs/>
          <w:color w:val="000000" w:themeColor="text1"/>
          <w:sz w:val="16"/>
          <w:szCs w:val="16"/>
        </w:rPr>
      </w:pPr>
    </w:p>
    <w:p w14:paraId="59CBDECE" w14:textId="77777777" w:rsidR="00362570" w:rsidRPr="00362570" w:rsidRDefault="00362570" w:rsidP="00362570">
      <w:pPr>
        <w:pStyle w:val="ListParagraph"/>
        <w:tabs>
          <w:tab w:val="left" w:pos="54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bCs/>
          <w:color w:val="000000" w:themeColor="text1"/>
          <w:sz w:val="16"/>
          <w:szCs w:val="16"/>
        </w:rPr>
      </w:pPr>
    </w:p>
    <w:p w14:paraId="626C1F06" w14:textId="77777777" w:rsidR="00CE1D8E" w:rsidRDefault="00CE1D8E" w:rsidP="00E05B3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2.0 </w:t>
      </w:r>
      <w:r w:rsidR="00077B26"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>A</w:t>
      </w:r>
      <w:r w:rsidR="00E05B32"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>NNOUNCEMENTS</w:t>
      </w:r>
    </w:p>
    <w:p w14:paraId="12A86081" w14:textId="77777777" w:rsidR="0020220A" w:rsidRPr="00EC56B3" w:rsidRDefault="0020220A" w:rsidP="00E05B3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Theme="majorBidi" w:hAnsiTheme="majorBidi" w:cstheme="majorBidi"/>
          <w:b/>
          <w:color w:val="000000" w:themeColor="text1"/>
          <w:sz w:val="16"/>
          <w:szCs w:val="16"/>
        </w:rPr>
      </w:pPr>
    </w:p>
    <w:p w14:paraId="6B3A8C35" w14:textId="2AAE7D87" w:rsidR="00A71786" w:rsidRDefault="0020220A" w:rsidP="00BA66B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Pr="0020220A">
        <w:rPr>
          <w:rFonts w:asciiTheme="majorBidi" w:hAnsiTheme="majorBidi" w:cstheme="majorBidi"/>
          <w:bCs/>
          <w:color w:val="000000" w:themeColor="text1"/>
          <w:sz w:val="24"/>
          <w:szCs w:val="24"/>
        </w:rPr>
        <w:t>2.1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ab/>
      </w:r>
      <w:r w:rsidR="006A17D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Pat English announced </w:t>
      </w:r>
      <w:r w:rsidR="00362570">
        <w:rPr>
          <w:rFonts w:asciiTheme="majorBidi" w:hAnsiTheme="majorBidi" w:cstheme="majorBidi"/>
          <w:bCs/>
          <w:color w:val="000000" w:themeColor="text1"/>
          <w:sz w:val="24"/>
          <w:szCs w:val="24"/>
        </w:rPr>
        <w:t>that recruitment would begin for a Security Officer position, a vacant budgeted 2012/13 position.</w:t>
      </w:r>
      <w:r w:rsidR="00362570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</w:p>
    <w:p w14:paraId="3EAA54FA" w14:textId="41C70FE4" w:rsidR="00D14CF3" w:rsidRDefault="00362570" w:rsidP="00BA66B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       2.2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ab/>
      </w:r>
      <w:r w:rsidR="006A17D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Dr. Gaskin </w:t>
      </w:r>
      <w:r w:rsidR="00D14CF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had two announcements. S</w:t>
      </w:r>
      <w:r w:rsidR="006A17D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he has requested </w:t>
      </w:r>
      <w:r w:rsidR="00D14CF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that </w:t>
      </w:r>
      <w:r w:rsidR="006A17D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Joe Sullivan </w:t>
      </w:r>
      <w:r w:rsidR="00D14CF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generate</w:t>
      </w:r>
      <w:r w:rsidR="006A17DF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a recommendation for staffing </w:t>
      </w:r>
      <w:r w:rsidR="00803332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in grounds</w:t>
      </w:r>
      <w:r w:rsidR="00823478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6A17D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that will be presented for CPC’s consideration.</w:t>
      </w:r>
      <w:r w:rsidR="00823478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She also stated</w:t>
      </w:r>
      <w:r w:rsidR="00D14CF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that Paul Bishop </w:t>
      </w:r>
      <w:r w:rsidR="00823478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will be requesting </w:t>
      </w:r>
      <w:r w:rsidR="00D14CF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that a</w:t>
      </w:r>
      <w:r w:rsidR="00D14CF3" w:rsidRPr="00D14CF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D14CF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vacant budgeted half-time position (</w:t>
      </w:r>
      <w:r w:rsidR="00B90EA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Information </w:t>
      </w:r>
      <w:r w:rsidR="00D14CF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Systems Specialist II) be </w:t>
      </w:r>
      <w:r w:rsidR="00823478">
        <w:rPr>
          <w:rFonts w:asciiTheme="majorBidi" w:hAnsiTheme="majorBidi" w:cstheme="majorBidi"/>
          <w:bCs/>
          <w:color w:val="000000" w:themeColor="text1"/>
          <w:sz w:val="24"/>
          <w:szCs w:val="24"/>
        </w:rPr>
        <w:t>re</w:t>
      </w:r>
      <w:r w:rsidR="00D14CF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filled as a full-time position</w:t>
      </w:r>
      <w:r w:rsidR="00823478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. The </w:t>
      </w:r>
      <w:r w:rsidR="00823478">
        <w:rPr>
          <w:rFonts w:asciiTheme="majorBidi" w:hAnsiTheme="majorBidi" w:cstheme="majorBidi"/>
          <w:bCs/>
          <w:color w:val="000000" w:themeColor="text1"/>
          <w:sz w:val="24"/>
          <w:szCs w:val="24"/>
        </w:rPr>
        <w:lastRenderedPageBreak/>
        <w:t xml:space="preserve">additional funding for the full-time position will be furnished by his program’s </w:t>
      </w:r>
      <w:r w:rsidR="00D14CF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part-time hourly </w:t>
      </w:r>
      <w:r w:rsidR="00823478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and consulting budget resources.</w:t>
      </w:r>
    </w:p>
    <w:p w14:paraId="60D1072B" w14:textId="77777777" w:rsidR="00D14CF3" w:rsidRDefault="00D14CF3" w:rsidP="00D14CF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4E0CE79E" w14:textId="5ED9F620" w:rsidR="00D14CF3" w:rsidRDefault="00D14CF3" w:rsidP="00BA66BB">
      <w:pPr>
        <w:tabs>
          <w:tab w:val="left" w:pos="540"/>
          <w:tab w:val="left" w:pos="990"/>
          <w:tab w:val="left" w:pos="1080"/>
        </w:tabs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A brief discussion followed about staffing requests protocol. </w:t>
      </w:r>
    </w:p>
    <w:p w14:paraId="7C7442A8" w14:textId="77777777" w:rsidR="00BA66BB" w:rsidRDefault="00BA66BB" w:rsidP="00BA66B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36DD4B43" w14:textId="132E207E" w:rsidR="009E17FF" w:rsidRPr="009A17B3" w:rsidRDefault="00BA66BB" w:rsidP="00BA66B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BA66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3.0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ab/>
      </w:r>
      <w:r w:rsidR="00E05B32"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>INFORMATION ITEMS</w:t>
      </w:r>
    </w:p>
    <w:p w14:paraId="629D1816" w14:textId="77777777" w:rsidR="00DF11DE" w:rsidRPr="009A17B3" w:rsidRDefault="00DF11DE" w:rsidP="00DF11DE">
      <w:pPr>
        <w:pStyle w:val="ListParagraph"/>
        <w:tabs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Cs/>
          <w:color w:val="000000" w:themeColor="text1"/>
          <w:sz w:val="16"/>
          <w:szCs w:val="16"/>
        </w:rPr>
      </w:pPr>
    </w:p>
    <w:p w14:paraId="4580CC41" w14:textId="04102480" w:rsidR="00F30287" w:rsidRDefault="008C7781" w:rsidP="00BA66BB">
      <w:pPr>
        <w:pStyle w:val="ListParagraph"/>
        <w:numPr>
          <w:ilvl w:val="1"/>
          <w:numId w:val="8"/>
        </w:numPr>
        <w:spacing w:after="0" w:line="240" w:lineRule="auto"/>
        <w:ind w:left="990" w:hanging="450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Temporary Contracts Not Renewed – J. Friedlander (Att. 3.1)</w:t>
      </w:r>
    </w:p>
    <w:p w14:paraId="4D4F11B4" w14:textId="3B3D9527" w:rsidR="00B90EA1" w:rsidRDefault="00B90EA1" w:rsidP="00BA66BB">
      <w:pPr>
        <w:pStyle w:val="ListParagraph"/>
        <w:spacing w:after="0" w:line="240" w:lineRule="auto"/>
        <w:ind w:left="990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Attachment 3.1 </w:t>
      </w:r>
      <w:r w:rsidR="000D778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provided a description of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three counseling positions and an explanation as to why the positions’ contracts will not be renewed</w:t>
      </w:r>
      <w:r w:rsidR="000D778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due to changes in funding requirements and/or the uncertainty of funding resources. </w:t>
      </w:r>
    </w:p>
    <w:p w14:paraId="24E0A69A" w14:textId="77777777" w:rsidR="008C7781" w:rsidRDefault="008C7781" w:rsidP="00BA66BB">
      <w:pPr>
        <w:pStyle w:val="ListParagraph"/>
        <w:spacing w:after="0" w:line="240" w:lineRule="auto"/>
        <w:ind w:left="990" w:hanging="450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</w:pPr>
    </w:p>
    <w:p w14:paraId="607C8AAB" w14:textId="44A04DE2" w:rsidR="008C7781" w:rsidRDefault="008C7781" w:rsidP="00BA66BB">
      <w:pPr>
        <w:pStyle w:val="ListParagraph"/>
        <w:numPr>
          <w:ilvl w:val="1"/>
          <w:numId w:val="8"/>
        </w:numPr>
        <w:spacing w:after="0" w:line="240" w:lineRule="auto"/>
        <w:ind w:left="990" w:hanging="450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Continuing Education Organizational Chart 2013-14 – J. Friedlander (Att. 3.2)</w:t>
      </w:r>
    </w:p>
    <w:p w14:paraId="42BCFC17" w14:textId="43495628" w:rsidR="003F0D52" w:rsidRDefault="003F0D52" w:rsidP="00BA66BB">
      <w:pPr>
        <w:pStyle w:val="ListParagraph"/>
        <w:spacing w:after="0" w:line="240" w:lineRule="auto"/>
        <w:ind w:left="990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A brief history </w:t>
      </w:r>
      <w:r w:rsidR="00BA66B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was provided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of the C</w:t>
      </w:r>
      <w:r w:rsidR="00BA66B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ontinuing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E</w:t>
      </w:r>
      <w:r w:rsidR="00BA66B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ducation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66B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(CE)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Organizational Chart 2013-14 followed by an overview of the current Chart (Att. 3.2). Changes to the chart include</w:t>
      </w:r>
      <w:r w:rsidR="00E34892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d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the addition of a Senior Office Assistant position (budgeted in the 2012-13 budget) and the replacement of the Associate Director of Marketing with an Associate Director of CLL position.</w:t>
      </w:r>
      <w:r w:rsidR="008225C0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It was noted that </w:t>
      </w:r>
      <w:r w:rsidR="00D2515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a</w:t>
      </w:r>
      <w:r w:rsidR="008225C0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15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Student Services/STEP c</w:t>
      </w:r>
      <w:r w:rsidR="008225C0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ounselor position </w:t>
      </w:r>
      <w:r w:rsidR="00E34892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wa</w:t>
      </w:r>
      <w:r w:rsidR="00D2515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s l</w:t>
      </w:r>
      <w:r w:rsidR="00E34892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isted as TBD due to unconfirmed funding</w:t>
      </w:r>
      <w:r w:rsidR="00D2515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. Andy Harper, Executive Director of CLL, gave further </w:t>
      </w:r>
      <w:r w:rsidR="00E34892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explanation of</w:t>
      </w:r>
      <w:r w:rsidR="00D2515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specific positions within the CE Organizational Chart.</w:t>
      </w:r>
      <w:r w:rsidR="003069C9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66B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It was noted that t</w:t>
      </w:r>
      <w:r w:rsidR="003069C9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he reorganization</w:t>
      </w:r>
      <w:r w:rsidR="00BA66B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of CE </w:t>
      </w:r>
      <w:r w:rsidR="003069C9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will save the college over $1,000,000. An analysis of CE</w:t>
      </w:r>
      <w:r w:rsidR="00BA66B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’s</w:t>
      </w:r>
      <w:r w:rsidR="003069C9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business processes will take place during the spring/summer terms with the goal being to create more efficient business practices and integrate CE programs with the rest of the college’s business structure.</w:t>
      </w:r>
      <w:r w:rsidR="002925D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8CD9913" w14:textId="77777777" w:rsidR="008C7781" w:rsidRPr="008C7781" w:rsidRDefault="008C7781" w:rsidP="008C7781">
      <w:pPr>
        <w:pStyle w:val="ListParagraph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</w:pPr>
    </w:p>
    <w:p w14:paraId="538906A4" w14:textId="767DCE6B" w:rsidR="001935AF" w:rsidRDefault="00E05B32" w:rsidP="00C75FA1">
      <w:pPr>
        <w:pStyle w:val="ListParagraph"/>
        <w:numPr>
          <w:ilvl w:val="0"/>
          <w:numId w:val="8"/>
        </w:num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>DISCUSSION ITEMS</w:t>
      </w:r>
    </w:p>
    <w:p w14:paraId="04098E97" w14:textId="77777777" w:rsidR="00C75FA1" w:rsidRDefault="00C75FA1" w:rsidP="00C75FA1">
      <w:pPr>
        <w:pStyle w:val="ListParagraph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7DAFD99E" w14:textId="52713F95" w:rsidR="00C75FA1" w:rsidRDefault="008C7781" w:rsidP="00BA66BB">
      <w:pPr>
        <w:pStyle w:val="ListParagraph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990" w:hanging="45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Parent Child Workshops (PCWs) and Governor’s 13/14 Budget Proposal – L. Gaskin (Att. 4.1)</w:t>
      </w:r>
    </w:p>
    <w:p w14:paraId="51525ED2" w14:textId="1D43962B" w:rsidR="002925DB" w:rsidRPr="00C75FA1" w:rsidRDefault="00E34892" w:rsidP="00BA66BB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Clarification was provided of the </w:t>
      </w:r>
      <w:r w:rsidR="002925DB">
        <w:rPr>
          <w:rFonts w:asciiTheme="majorBidi" w:hAnsiTheme="majorBidi" w:cstheme="majorBidi"/>
          <w:color w:val="000000" w:themeColor="text1"/>
          <w:sz w:val="24"/>
          <w:szCs w:val="24"/>
        </w:rPr>
        <w:t>second bulleted item on Att. 4.1</w:t>
      </w:r>
      <w:r w:rsidR="00EB2D2F">
        <w:rPr>
          <w:rFonts w:asciiTheme="majorBidi" w:hAnsiTheme="majorBidi" w:cstheme="majorBidi"/>
          <w:color w:val="000000" w:themeColor="text1"/>
          <w:sz w:val="24"/>
          <w:szCs w:val="24"/>
        </w:rPr>
        <w:t>, an excerpt from the Governor’s Budget Summary 2013-14.</w:t>
      </w:r>
      <w:r w:rsidR="002925D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B2D2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Specifically, </w:t>
      </w:r>
      <w:r w:rsidR="002925DB">
        <w:rPr>
          <w:rFonts w:asciiTheme="majorBidi" w:hAnsiTheme="majorBidi" w:cstheme="majorBidi"/>
          <w:color w:val="000000" w:themeColor="text1"/>
          <w:sz w:val="24"/>
          <w:szCs w:val="24"/>
        </w:rPr>
        <w:t>regarding the allocation of a block grant to fund adult education programs</w:t>
      </w:r>
      <w:r w:rsidR="00EB2D2F">
        <w:rPr>
          <w:rFonts w:asciiTheme="majorBidi" w:hAnsiTheme="majorBidi" w:cstheme="majorBidi"/>
          <w:color w:val="000000" w:themeColor="text1"/>
          <w:sz w:val="24"/>
          <w:szCs w:val="24"/>
        </w:rPr>
        <w:t>, s</w:t>
      </w:r>
      <w:r w:rsidR="004D525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tate funding will be allocated for core instructional areas (vocational education, English as a Second Language, elementary and secondary education, citizenship) and will refocus apportionments away from non-mission areas. </w:t>
      </w:r>
      <w:r w:rsidR="00EB2D2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Under these requirements, </w:t>
      </w:r>
      <w:r w:rsidR="00803332">
        <w:rPr>
          <w:rFonts w:asciiTheme="majorBidi" w:hAnsiTheme="majorBidi" w:cstheme="majorBidi"/>
          <w:color w:val="000000" w:themeColor="text1"/>
          <w:sz w:val="24"/>
          <w:szCs w:val="24"/>
        </w:rPr>
        <w:t>colleges</w:t>
      </w:r>
      <w:r w:rsidR="004D525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can offer courses in the following </w:t>
      </w:r>
      <w:r w:rsidR="00EB2D2F">
        <w:rPr>
          <w:rFonts w:asciiTheme="majorBidi" w:hAnsiTheme="majorBidi" w:cstheme="majorBidi"/>
          <w:color w:val="000000" w:themeColor="text1"/>
          <w:sz w:val="24"/>
          <w:szCs w:val="24"/>
        </w:rPr>
        <w:t>way: for credit charging $46 per unit;</w:t>
      </w:r>
      <w:r w:rsidR="004D525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 community service (CLL) and fully self-supporting</w:t>
      </w:r>
      <w:r w:rsidR="00EB2D2F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="004D525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as non-credit. </w:t>
      </w:r>
      <w:r w:rsidR="0080333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 proposed, the Governor’s budget defunds four areas of non-credit. </w:t>
      </w:r>
      <w:r w:rsidR="004D525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Non-credit will be divided between core and non-mission courses; core will remain subsidized and non-mission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will be offered for the full cost of instruction which is projected to be </w:t>
      </w:r>
      <w:r w:rsidR="0016167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at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the non-resident rate of approximately $211 per unit.</w:t>
      </w:r>
      <w:r w:rsidR="0016167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B2D2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college’s response </w:t>
      </w:r>
      <w:r w:rsidR="00B9008B">
        <w:rPr>
          <w:rFonts w:asciiTheme="majorBidi" w:hAnsiTheme="majorBidi" w:cstheme="majorBidi"/>
          <w:color w:val="000000" w:themeColor="text1"/>
          <w:sz w:val="24"/>
          <w:szCs w:val="24"/>
        </w:rPr>
        <w:t>to this message from the state, at this time, is</w:t>
      </w:r>
      <w:r w:rsidR="00EB2D2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wait and</w:t>
      </w:r>
      <w:r w:rsidR="0016167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see what transpires at the legislative level</w:t>
      </w:r>
      <w:r w:rsidR="00EB2D2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</w:t>
      </w:r>
      <w:r w:rsidR="0016167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more </w:t>
      </w:r>
      <w:r w:rsidR="00EB2D2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will be known </w:t>
      </w:r>
      <w:r w:rsidR="00161678">
        <w:rPr>
          <w:rFonts w:asciiTheme="majorBidi" w:hAnsiTheme="majorBidi" w:cstheme="majorBidi"/>
          <w:color w:val="000000" w:themeColor="text1"/>
          <w:sz w:val="24"/>
          <w:szCs w:val="24"/>
        </w:rPr>
        <w:t>with the revis</w:t>
      </w:r>
      <w:r w:rsidR="00EB2D2F">
        <w:rPr>
          <w:rFonts w:asciiTheme="majorBidi" w:hAnsiTheme="majorBidi" w:cstheme="majorBidi"/>
          <w:color w:val="000000" w:themeColor="text1"/>
          <w:sz w:val="24"/>
          <w:szCs w:val="24"/>
        </w:rPr>
        <w:t>ion of the state budget</w:t>
      </w:r>
      <w:r w:rsidR="00B900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due in May 2013. The st</w:t>
      </w:r>
      <w:r w:rsidR="00FF0C50">
        <w:rPr>
          <w:rFonts w:asciiTheme="majorBidi" w:hAnsiTheme="majorBidi" w:cstheme="majorBidi"/>
          <w:color w:val="000000" w:themeColor="text1"/>
          <w:sz w:val="24"/>
          <w:szCs w:val="24"/>
        </w:rPr>
        <w:t>atus</w:t>
      </w:r>
      <w:r w:rsidR="00B900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PCWs will be revisited at that time.</w:t>
      </w:r>
    </w:p>
    <w:p w14:paraId="67E2FA2C" w14:textId="383C89C5" w:rsidR="00CA56A9" w:rsidRDefault="008C7781" w:rsidP="008C7781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</w:t>
      </w:r>
    </w:p>
    <w:p w14:paraId="3448F11C" w14:textId="272D2382" w:rsidR="00A71786" w:rsidRDefault="008C7781" w:rsidP="00BA66BB">
      <w:pPr>
        <w:pStyle w:val="ListParagraph"/>
        <w:numPr>
          <w:ilvl w:val="1"/>
          <w:numId w:val="8"/>
        </w:num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990" w:hanging="45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Ranking of Program Review Requests – K. Monda</w:t>
      </w:r>
      <w:r w:rsidR="00A717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49086758" w14:textId="11DA00DA" w:rsidR="00B9008B" w:rsidRDefault="00B9008B" w:rsidP="00BA66BB">
      <w:pPr>
        <w:pStyle w:val="ListParagraph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Many of the program requests coming to Program Review center on the ne</w:t>
      </w:r>
      <w:r w:rsidR="00166796">
        <w:rPr>
          <w:rFonts w:asciiTheme="majorBidi" w:hAnsiTheme="majorBidi" w:cstheme="majorBidi"/>
          <w:color w:val="000000" w:themeColor="text1"/>
          <w:sz w:val="24"/>
          <w:szCs w:val="24"/>
        </w:rPr>
        <w:t>ed to replace broken furniture. It’s estimated that replacement costs will be $86,000 to replace broken office desk and classroom</w:t>
      </w:r>
      <w:r w:rsidR="006E6B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667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chairs on campus. It was agreed </w:t>
      </w:r>
      <w:r w:rsidR="00484C6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</w:t>
      </w:r>
      <w:r w:rsidR="00166796">
        <w:rPr>
          <w:rFonts w:asciiTheme="majorBidi" w:hAnsiTheme="majorBidi" w:cstheme="majorBidi"/>
          <w:color w:val="000000" w:themeColor="text1"/>
          <w:sz w:val="24"/>
          <w:szCs w:val="24"/>
        </w:rPr>
        <w:t>Program Review</w:t>
      </w:r>
      <w:r w:rsidR="00484C6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will submit a list </w:t>
      </w:r>
      <w:r w:rsidR="006E6B2D">
        <w:rPr>
          <w:rFonts w:asciiTheme="majorBidi" w:hAnsiTheme="majorBidi" w:cstheme="majorBidi"/>
          <w:color w:val="000000" w:themeColor="text1"/>
          <w:sz w:val="24"/>
          <w:szCs w:val="24"/>
        </w:rPr>
        <w:t>of classroom chairs in need of replacement to Joe Sullivan, who</w:t>
      </w:r>
      <w:r w:rsidR="00FF0C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will work with Dr. Friedlander who</w:t>
      </w:r>
      <w:r w:rsidR="006E6B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explained that</w:t>
      </w:r>
      <w:r w:rsidR="001667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</w:t>
      </w:r>
      <w:r w:rsidR="006E6B2D">
        <w:rPr>
          <w:rFonts w:asciiTheme="majorBidi" w:hAnsiTheme="majorBidi" w:cstheme="majorBidi"/>
          <w:color w:val="000000" w:themeColor="text1"/>
          <w:sz w:val="24"/>
          <w:szCs w:val="24"/>
        </w:rPr>
        <w:t>fund currently exists</w:t>
      </w:r>
      <w:r w:rsidR="001667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E6B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(Classroom </w:t>
      </w:r>
      <w:r w:rsidR="006E6B2D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Improvement Fund) </w:t>
      </w:r>
      <w:r w:rsidR="00484C6E">
        <w:rPr>
          <w:rFonts w:asciiTheme="majorBidi" w:hAnsiTheme="majorBidi" w:cstheme="majorBidi"/>
          <w:color w:val="000000" w:themeColor="text1"/>
          <w:sz w:val="24"/>
          <w:szCs w:val="24"/>
        </w:rPr>
        <w:t>that pays for, among other items, the replacement of worn and broken classroom furniture. It was recommended that a system of regular replacement of classroom/office furniture be implemented</w:t>
      </w:r>
      <w:r w:rsidR="006E6B2D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84C6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much like the system used by Information Technology to replace computers. </w:t>
      </w:r>
      <w:r w:rsidR="006E6B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Dr. Gaskin requested that Dr. Friedlander and Joe Sullivan </w:t>
      </w:r>
      <w:r w:rsidR="00F61D7D">
        <w:rPr>
          <w:rFonts w:asciiTheme="majorBidi" w:hAnsiTheme="majorBidi" w:cstheme="majorBidi"/>
          <w:color w:val="000000" w:themeColor="text1"/>
          <w:sz w:val="24"/>
          <w:szCs w:val="24"/>
        </w:rPr>
        <w:t>establish</w:t>
      </w:r>
      <w:r w:rsidR="006E6B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such a process.  </w:t>
      </w:r>
    </w:p>
    <w:p w14:paraId="0E428871" w14:textId="77777777" w:rsidR="006E6B2D" w:rsidRDefault="006E6B2D" w:rsidP="00BA66BB">
      <w:pPr>
        <w:pStyle w:val="ListParagraph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990" w:hanging="45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66CEDFF" w14:textId="2EF324CF" w:rsidR="006E6B2D" w:rsidRDefault="006E6B2D" w:rsidP="00BA66BB">
      <w:pPr>
        <w:pStyle w:val="ListParagraph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CPC was asked whether </w:t>
      </w:r>
      <w:r w:rsidR="00F61D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replacement requests not listed as </w:t>
      </w:r>
      <w:r w:rsidR="007803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tier one </w:t>
      </w:r>
      <w:r w:rsidR="00F61D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priority should be funded  before the college funds any new requests. Discussion </w:t>
      </w:r>
      <w:r w:rsidR="00BD41AC">
        <w:rPr>
          <w:rFonts w:asciiTheme="majorBidi" w:hAnsiTheme="majorBidi" w:cstheme="majorBidi"/>
          <w:color w:val="000000" w:themeColor="text1"/>
          <w:sz w:val="24"/>
          <w:szCs w:val="24"/>
        </w:rPr>
        <w:t>focused on the ranking of items, both new and replacement, who has responsibility</w:t>
      </w:r>
      <w:r w:rsidR="00BD10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D41AC">
        <w:rPr>
          <w:rFonts w:asciiTheme="majorBidi" w:hAnsiTheme="majorBidi" w:cstheme="majorBidi"/>
          <w:color w:val="000000" w:themeColor="text1"/>
          <w:sz w:val="24"/>
          <w:szCs w:val="24"/>
        </w:rPr>
        <w:t>for ranking items</w:t>
      </w:r>
      <w:r w:rsidR="00BD1023">
        <w:rPr>
          <w:rFonts w:asciiTheme="majorBidi" w:hAnsiTheme="majorBidi" w:cstheme="majorBidi"/>
          <w:color w:val="000000" w:themeColor="text1"/>
          <w:sz w:val="24"/>
          <w:szCs w:val="24"/>
        </w:rPr>
        <w:t>, and if there needs to be differentiation between new and replacement item requests</w:t>
      </w:r>
      <w:r w:rsidR="00F61D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It was recommended </w:t>
      </w:r>
      <w:r w:rsidR="00FF0C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agreed upon </w:t>
      </w:r>
      <w:r w:rsidR="00F61D7D">
        <w:rPr>
          <w:rFonts w:asciiTheme="majorBidi" w:hAnsiTheme="majorBidi" w:cstheme="majorBidi"/>
          <w:color w:val="000000" w:themeColor="text1"/>
          <w:sz w:val="24"/>
          <w:szCs w:val="24"/>
        </w:rPr>
        <w:t>that if a department ranks an item as</w:t>
      </w:r>
      <w:r w:rsidR="00BD41A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priority and essential to the running of their program, regardless</w:t>
      </w:r>
      <w:r w:rsidR="00BD10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whether the item is new or replacement, </w:t>
      </w:r>
      <w:r w:rsidR="00F61D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item’s procurement should </w:t>
      </w:r>
      <w:r w:rsidR="00BD1023">
        <w:rPr>
          <w:rFonts w:asciiTheme="majorBidi" w:hAnsiTheme="majorBidi" w:cstheme="majorBidi"/>
          <w:color w:val="000000" w:themeColor="text1"/>
          <w:sz w:val="24"/>
          <w:szCs w:val="24"/>
        </w:rPr>
        <w:t>take</w:t>
      </w:r>
      <w:r w:rsidR="00F61D7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61D7D" w:rsidRPr="00F61D7D">
        <w:rPr>
          <w:rFonts w:asciiTheme="majorBidi" w:hAnsiTheme="majorBidi" w:cstheme="majorBidi"/>
          <w:color w:val="000000" w:themeColor="text1"/>
          <w:sz w:val="24"/>
          <w:szCs w:val="24"/>
        </w:rPr>
        <w:t>precedence</w:t>
      </w:r>
      <w:r w:rsidR="00BD10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09B80B52" w14:textId="77777777" w:rsidR="008C7781" w:rsidRPr="008C7781" w:rsidRDefault="008C7781" w:rsidP="008C7781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4024C12" w14:textId="3EEB98C3" w:rsidR="008C7781" w:rsidRDefault="008C7781" w:rsidP="00BA66BB">
      <w:pPr>
        <w:pStyle w:val="ListParagraph"/>
        <w:numPr>
          <w:ilvl w:val="1"/>
          <w:numId w:val="8"/>
        </w:num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990" w:hanging="45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Educational Master Plan Consultant Matthew C. Lee – R. Else</w:t>
      </w:r>
    </w:p>
    <w:p w14:paraId="7EA57630" w14:textId="59673527" w:rsidR="003D49AE" w:rsidRDefault="00BA66BB" w:rsidP="00BA66BB">
      <w:pPr>
        <w:pStyle w:val="Default"/>
        <w:ind w:left="990" w:hanging="45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</w:t>
      </w:r>
      <w:r w:rsidR="000F1619">
        <w:rPr>
          <w:rFonts w:asciiTheme="majorBidi" w:hAnsiTheme="majorBidi" w:cstheme="majorBidi"/>
          <w:color w:val="000000" w:themeColor="text1"/>
        </w:rPr>
        <w:t>Matthew Lee</w:t>
      </w:r>
      <w:r w:rsidR="004F4329">
        <w:rPr>
          <w:rFonts w:asciiTheme="majorBidi" w:hAnsiTheme="majorBidi" w:cstheme="majorBidi"/>
          <w:color w:val="000000" w:themeColor="text1"/>
        </w:rPr>
        <w:t xml:space="preserve">, </w:t>
      </w:r>
      <w:r w:rsidR="00A53311">
        <w:rPr>
          <w:rFonts w:asciiTheme="majorBidi" w:hAnsiTheme="majorBidi" w:cstheme="majorBidi"/>
          <w:color w:val="000000" w:themeColor="text1"/>
        </w:rPr>
        <w:t xml:space="preserve">the </w:t>
      </w:r>
      <w:r w:rsidR="004F4329">
        <w:rPr>
          <w:rFonts w:asciiTheme="majorBidi" w:hAnsiTheme="majorBidi" w:cstheme="majorBidi"/>
          <w:color w:val="000000" w:themeColor="text1"/>
        </w:rPr>
        <w:t>consultant</w:t>
      </w:r>
      <w:r w:rsidR="00A53311">
        <w:rPr>
          <w:rFonts w:asciiTheme="majorBidi" w:hAnsiTheme="majorBidi" w:cstheme="majorBidi"/>
          <w:color w:val="000000" w:themeColor="text1"/>
        </w:rPr>
        <w:t xml:space="preserve"> hired to assist with the development of the college’s Educational Master Plan</w:t>
      </w:r>
      <w:r w:rsidR="00B129D6">
        <w:rPr>
          <w:rFonts w:asciiTheme="majorBidi" w:hAnsiTheme="majorBidi" w:cstheme="majorBidi"/>
          <w:color w:val="000000" w:themeColor="text1"/>
        </w:rPr>
        <w:t xml:space="preserve"> (EMP)</w:t>
      </w:r>
      <w:r w:rsidR="00A53311">
        <w:rPr>
          <w:rFonts w:asciiTheme="majorBidi" w:hAnsiTheme="majorBidi" w:cstheme="majorBidi"/>
          <w:color w:val="000000" w:themeColor="text1"/>
        </w:rPr>
        <w:t xml:space="preserve">, </w:t>
      </w:r>
      <w:r w:rsidR="000F1619">
        <w:rPr>
          <w:rFonts w:asciiTheme="majorBidi" w:hAnsiTheme="majorBidi" w:cstheme="majorBidi"/>
          <w:color w:val="000000" w:themeColor="text1"/>
        </w:rPr>
        <w:t xml:space="preserve">was introduced. </w:t>
      </w:r>
      <w:r w:rsidR="00803332">
        <w:rPr>
          <w:rFonts w:asciiTheme="majorBidi" w:hAnsiTheme="majorBidi" w:cstheme="majorBidi"/>
          <w:color w:val="000000" w:themeColor="text1"/>
        </w:rPr>
        <w:t>D</w:t>
      </w:r>
      <w:r w:rsidR="003611B0">
        <w:rPr>
          <w:rFonts w:asciiTheme="majorBidi" w:hAnsiTheme="majorBidi" w:cstheme="majorBidi"/>
          <w:color w:val="000000" w:themeColor="text1"/>
        </w:rPr>
        <w:t>r. Lee</w:t>
      </w:r>
      <w:r w:rsidR="004F4329">
        <w:rPr>
          <w:rFonts w:asciiTheme="majorBidi" w:hAnsiTheme="majorBidi" w:cstheme="majorBidi"/>
          <w:color w:val="000000" w:themeColor="text1"/>
        </w:rPr>
        <w:t xml:space="preserve"> </w:t>
      </w:r>
      <w:r w:rsidR="003611B0">
        <w:rPr>
          <w:rFonts w:asciiTheme="majorBidi" w:hAnsiTheme="majorBidi" w:cstheme="majorBidi"/>
          <w:color w:val="000000" w:themeColor="text1"/>
        </w:rPr>
        <w:t>provide</w:t>
      </w:r>
      <w:r w:rsidR="002A7EA3">
        <w:rPr>
          <w:rFonts w:asciiTheme="majorBidi" w:hAnsiTheme="majorBidi" w:cstheme="majorBidi"/>
          <w:color w:val="000000" w:themeColor="text1"/>
        </w:rPr>
        <w:t>d</w:t>
      </w:r>
      <w:r w:rsidR="003611B0">
        <w:rPr>
          <w:rFonts w:asciiTheme="majorBidi" w:hAnsiTheme="majorBidi" w:cstheme="majorBidi"/>
          <w:color w:val="000000" w:themeColor="text1"/>
        </w:rPr>
        <w:t xml:space="preserve"> an overview of his academic and work background</w:t>
      </w:r>
      <w:r w:rsidR="001131E5">
        <w:rPr>
          <w:rFonts w:asciiTheme="majorBidi" w:hAnsiTheme="majorBidi" w:cstheme="majorBidi"/>
          <w:color w:val="000000" w:themeColor="text1"/>
        </w:rPr>
        <w:t xml:space="preserve">. </w:t>
      </w:r>
      <w:r w:rsidR="00FF0C50">
        <w:rPr>
          <w:rFonts w:asciiTheme="majorBidi" w:hAnsiTheme="majorBidi" w:cstheme="majorBidi"/>
          <w:color w:val="000000" w:themeColor="text1"/>
        </w:rPr>
        <w:t xml:space="preserve">He will be </w:t>
      </w:r>
      <w:r w:rsidR="00B129D6">
        <w:rPr>
          <w:rFonts w:asciiTheme="majorBidi" w:hAnsiTheme="majorBidi" w:cstheme="majorBidi"/>
          <w:color w:val="000000" w:themeColor="text1"/>
        </w:rPr>
        <w:t>assist</w:t>
      </w:r>
      <w:r w:rsidR="00FF0C50">
        <w:rPr>
          <w:rFonts w:asciiTheme="majorBidi" w:hAnsiTheme="majorBidi" w:cstheme="majorBidi"/>
          <w:color w:val="000000" w:themeColor="text1"/>
        </w:rPr>
        <w:t>ing</w:t>
      </w:r>
      <w:r w:rsidR="003611B0">
        <w:rPr>
          <w:rFonts w:asciiTheme="majorBidi" w:hAnsiTheme="majorBidi" w:cstheme="majorBidi"/>
          <w:color w:val="000000" w:themeColor="text1"/>
        </w:rPr>
        <w:t xml:space="preserve"> the college in developing a systematic, integrated planning infrastructure, the central component being an </w:t>
      </w:r>
      <w:r w:rsidR="00B129D6">
        <w:rPr>
          <w:rFonts w:asciiTheme="majorBidi" w:hAnsiTheme="majorBidi" w:cstheme="majorBidi"/>
          <w:color w:val="000000" w:themeColor="text1"/>
        </w:rPr>
        <w:t>EMP.</w:t>
      </w:r>
      <w:r w:rsidR="003611B0">
        <w:rPr>
          <w:rFonts w:asciiTheme="majorBidi" w:hAnsiTheme="majorBidi" w:cstheme="majorBidi"/>
          <w:color w:val="000000" w:themeColor="text1"/>
        </w:rPr>
        <w:t xml:space="preserve"> </w:t>
      </w:r>
      <w:r w:rsidR="001131E5">
        <w:rPr>
          <w:rFonts w:asciiTheme="majorBidi" w:hAnsiTheme="majorBidi" w:cstheme="majorBidi"/>
          <w:color w:val="000000" w:themeColor="text1"/>
        </w:rPr>
        <w:t xml:space="preserve">He explained that his work will be tailored to the college and that his process begins with </w:t>
      </w:r>
      <w:r w:rsidR="00B129D6" w:rsidRPr="00B129D6">
        <w:rPr>
          <w:rFonts w:ascii="Times New Roman" w:hAnsi="Times New Roman" w:cs="Times New Roman"/>
          <w:sz w:val="23"/>
          <w:szCs w:val="23"/>
        </w:rPr>
        <w:t>Phase I</w:t>
      </w:r>
      <w:r w:rsidR="00B129D6">
        <w:rPr>
          <w:rFonts w:asciiTheme="majorBidi" w:hAnsiTheme="majorBidi" w:cstheme="majorBidi"/>
          <w:color w:val="000000" w:themeColor="text1"/>
        </w:rPr>
        <w:t xml:space="preserve">, the </w:t>
      </w:r>
      <w:r w:rsidR="001131E5">
        <w:rPr>
          <w:rFonts w:asciiTheme="majorBidi" w:hAnsiTheme="majorBidi" w:cstheme="majorBidi"/>
          <w:color w:val="000000" w:themeColor="text1"/>
        </w:rPr>
        <w:t>gathering</w:t>
      </w:r>
      <w:r w:rsidR="00B129D6">
        <w:rPr>
          <w:rFonts w:asciiTheme="majorBidi" w:hAnsiTheme="majorBidi" w:cstheme="majorBidi"/>
          <w:color w:val="000000" w:themeColor="text1"/>
        </w:rPr>
        <w:t xml:space="preserve"> of</w:t>
      </w:r>
      <w:r w:rsidR="001131E5">
        <w:rPr>
          <w:rFonts w:asciiTheme="majorBidi" w:hAnsiTheme="majorBidi" w:cstheme="majorBidi"/>
          <w:color w:val="000000" w:themeColor="text1"/>
        </w:rPr>
        <w:t xml:space="preserve"> information</w:t>
      </w:r>
      <w:r w:rsidR="00B129D6">
        <w:rPr>
          <w:rFonts w:asciiTheme="majorBidi" w:hAnsiTheme="majorBidi" w:cstheme="majorBidi"/>
          <w:color w:val="000000" w:themeColor="text1"/>
        </w:rPr>
        <w:t xml:space="preserve"> </w:t>
      </w:r>
      <w:r w:rsidR="001131E5">
        <w:rPr>
          <w:rFonts w:asciiTheme="majorBidi" w:hAnsiTheme="majorBidi" w:cstheme="majorBidi"/>
          <w:color w:val="000000" w:themeColor="text1"/>
        </w:rPr>
        <w:t>about the institution</w:t>
      </w:r>
      <w:r w:rsidR="00FF0C50">
        <w:rPr>
          <w:rFonts w:asciiTheme="majorBidi" w:hAnsiTheme="majorBidi" w:cstheme="majorBidi"/>
          <w:color w:val="000000" w:themeColor="text1"/>
        </w:rPr>
        <w:t xml:space="preserve"> wherein </w:t>
      </w:r>
      <w:r w:rsidR="00B129D6">
        <w:rPr>
          <w:rFonts w:asciiTheme="majorBidi" w:hAnsiTheme="majorBidi" w:cstheme="majorBidi"/>
          <w:color w:val="000000" w:themeColor="text1"/>
        </w:rPr>
        <w:t xml:space="preserve">he </w:t>
      </w:r>
      <w:r w:rsidR="00B129D6" w:rsidRPr="00B129D6">
        <w:rPr>
          <w:rFonts w:ascii="Times New Roman" w:hAnsi="Times New Roman" w:cs="Times New Roman"/>
          <w:sz w:val="23"/>
          <w:szCs w:val="23"/>
        </w:rPr>
        <w:t>will meet with a number of representative groups and college divisions</w:t>
      </w:r>
      <w:r w:rsidR="00CE5DEA">
        <w:rPr>
          <w:rFonts w:asciiTheme="majorBidi" w:hAnsiTheme="majorBidi" w:cstheme="majorBidi"/>
          <w:color w:val="000000" w:themeColor="text1"/>
        </w:rPr>
        <w:t xml:space="preserve"> including, </w:t>
      </w:r>
      <w:r w:rsidR="001131E5">
        <w:rPr>
          <w:rFonts w:asciiTheme="majorBidi" w:hAnsiTheme="majorBidi" w:cstheme="majorBidi"/>
          <w:color w:val="000000" w:themeColor="text1"/>
        </w:rPr>
        <w:t xml:space="preserve">but not limited to, the Integrated Planning Workgroup, CPC, Executive Committee, </w:t>
      </w:r>
      <w:r w:rsidR="00803332">
        <w:rPr>
          <w:rFonts w:asciiTheme="majorBidi" w:hAnsiTheme="majorBidi" w:cstheme="majorBidi"/>
          <w:color w:val="000000" w:themeColor="text1"/>
        </w:rPr>
        <w:t xml:space="preserve">CCG, Students Senate </w:t>
      </w:r>
      <w:r w:rsidR="001131E5">
        <w:rPr>
          <w:rFonts w:asciiTheme="majorBidi" w:hAnsiTheme="majorBidi" w:cstheme="majorBidi"/>
          <w:color w:val="000000" w:themeColor="text1"/>
        </w:rPr>
        <w:t xml:space="preserve">and Academic Senate. </w:t>
      </w:r>
      <w:r w:rsidR="002A7EA3">
        <w:rPr>
          <w:rFonts w:asciiTheme="majorBidi" w:hAnsiTheme="majorBidi" w:cstheme="majorBidi"/>
          <w:color w:val="000000" w:themeColor="text1"/>
        </w:rPr>
        <w:t xml:space="preserve">He asserted that the </w:t>
      </w:r>
      <w:r w:rsidR="003611B0">
        <w:rPr>
          <w:rFonts w:asciiTheme="majorBidi" w:hAnsiTheme="majorBidi" w:cstheme="majorBidi"/>
          <w:color w:val="000000" w:themeColor="text1"/>
        </w:rPr>
        <w:t xml:space="preserve">EMP </w:t>
      </w:r>
      <w:r w:rsidR="00CE5DEA">
        <w:rPr>
          <w:rFonts w:asciiTheme="majorBidi" w:hAnsiTheme="majorBidi" w:cstheme="majorBidi"/>
          <w:color w:val="000000" w:themeColor="text1"/>
        </w:rPr>
        <w:t>will function</w:t>
      </w:r>
      <w:r w:rsidR="003611B0">
        <w:rPr>
          <w:rFonts w:asciiTheme="majorBidi" w:hAnsiTheme="majorBidi" w:cstheme="majorBidi"/>
          <w:color w:val="000000" w:themeColor="text1"/>
        </w:rPr>
        <w:t xml:space="preserve"> as the college’s strategic plan, guiding planning and decision making at all levels. </w:t>
      </w:r>
      <w:r w:rsidR="001A6933">
        <w:rPr>
          <w:rFonts w:asciiTheme="majorBidi" w:hAnsiTheme="majorBidi" w:cstheme="majorBidi"/>
          <w:color w:val="000000" w:themeColor="text1"/>
        </w:rPr>
        <w:t xml:space="preserve">It will </w:t>
      </w:r>
      <w:r w:rsidR="003D49AE">
        <w:rPr>
          <w:rFonts w:asciiTheme="majorBidi" w:hAnsiTheme="majorBidi" w:cstheme="majorBidi"/>
          <w:color w:val="000000" w:themeColor="text1"/>
        </w:rPr>
        <w:t>link</w:t>
      </w:r>
      <w:r w:rsidR="001B53AA">
        <w:rPr>
          <w:rFonts w:asciiTheme="majorBidi" w:hAnsiTheme="majorBidi" w:cstheme="majorBidi"/>
          <w:color w:val="000000" w:themeColor="text1"/>
        </w:rPr>
        <w:t xml:space="preserve"> program review up t</w:t>
      </w:r>
      <w:r w:rsidR="00BF5178">
        <w:rPr>
          <w:rFonts w:asciiTheme="majorBidi" w:hAnsiTheme="majorBidi" w:cstheme="majorBidi"/>
          <w:color w:val="000000" w:themeColor="text1"/>
        </w:rPr>
        <w:t>hrough</w:t>
      </w:r>
      <w:r w:rsidR="001B53AA">
        <w:rPr>
          <w:rFonts w:asciiTheme="majorBidi" w:hAnsiTheme="majorBidi" w:cstheme="majorBidi"/>
          <w:color w:val="000000" w:themeColor="text1"/>
        </w:rPr>
        <w:t xml:space="preserve"> strategic directions, the heart of </w:t>
      </w:r>
      <w:r w:rsidR="00BF5178">
        <w:rPr>
          <w:rFonts w:asciiTheme="majorBidi" w:hAnsiTheme="majorBidi" w:cstheme="majorBidi"/>
          <w:color w:val="000000" w:themeColor="text1"/>
        </w:rPr>
        <w:t xml:space="preserve">the </w:t>
      </w:r>
      <w:r w:rsidR="001B53AA">
        <w:rPr>
          <w:rFonts w:asciiTheme="majorBidi" w:hAnsiTheme="majorBidi" w:cstheme="majorBidi"/>
          <w:color w:val="000000" w:themeColor="text1"/>
        </w:rPr>
        <w:t>EMP.</w:t>
      </w:r>
      <w:r w:rsidR="004F4329">
        <w:rPr>
          <w:rFonts w:asciiTheme="majorBidi" w:hAnsiTheme="majorBidi" w:cstheme="majorBidi"/>
          <w:color w:val="000000" w:themeColor="text1"/>
        </w:rPr>
        <w:t xml:space="preserve"> </w:t>
      </w:r>
      <w:r w:rsidR="003D49AE">
        <w:rPr>
          <w:rFonts w:asciiTheme="majorBidi" w:hAnsiTheme="majorBidi" w:cstheme="majorBidi"/>
          <w:color w:val="000000" w:themeColor="text1"/>
        </w:rPr>
        <w:t xml:space="preserve">Annual or biannual goals will be included with </w:t>
      </w:r>
      <w:r w:rsidR="001A6933">
        <w:rPr>
          <w:rFonts w:asciiTheme="majorBidi" w:hAnsiTheme="majorBidi" w:cstheme="majorBidi"/>
          <w:color w:val="000000" w:themeColor="text1"/>
        </w:rPr>
        <w:t xml:space="preserve">the </w:t>
      </w:r>
      <w:r w:rsidR="003D49AE">
        <w:rPr>
          <w:rFonts w:asciiTheme="majorBidi" w:hAnsiTheme="majorBidi" w:cstheme="majorBidi"/>
          <w:color w:val="000000" w:themeColor="text1"/>
        </w:rPr>
        <w:t>strategic directions</w:t>
      </w:r>
      <w:r w:rsidR="001A6933">
        <w:rPr>
          <w:rFonts w:asciiTheme="majorBidi" w:hAnsiTheme="majorBidi" w:cstheme="majorBidi"/>
          <w:color w:val="000000" w:themeColor="text1"/>
        </w:rPr>
        <w:t xml:space="preserve"> which will inform Program Review</w:t>
      </w:r>
      <w:r w:rsidR="00BF5178">
        <w:rPr>
          <w:rFonts w:asciiTheme="majorBidi" w:hAnsiTheme="majorBidi" w:cstheme="majorBidi"/>
          <w:color w:val="000000" w:themeColor="text1"/>
        </w:rPr>
        <w:t xml:space="preserve"> and possibly </w:t>
      </w:r>
      <w:r w:rsidR="009437D9">
        <w:rPr>
          <w:rFonts w:asciiTheme="majorBidi" w:hAnsiTheme="majorBidi" w:cstheme="majorBidi"/>
          <w:color w:val="000000" w:themeColor="text1"/>
        </w:rPr>
        <w:t>the Board of Trustees</w:t>
      </w:r>
      <w:r w:rsidR="00B129D6">
        <w:rPr>
          <w:rFonts w:asciiTheme="majorBidi" w:hAnsiTheme="majorBidi" w:cstheme="majorBidi"/>
          <w:color w:val="000000" w:themeColor="text1"/>
        </w:rPr>
        <w:t>’</w:t>
      </w:r>
      <w:r w:rsidR="009437D9">
        <w:rPr>
          <w:rFonts w:asciiTheme="majorBidi" w:hAnsiTheme="majorBidi" w:cstheme="majorBidi"/>
          <w:color w:val="000000" w:themeColor="text1"/>
        </w:rPr>
        <w:t xml:space="preserve"> goals</w:t>
      </w:r>
      <w:r w:rsidR="003D49AE">
        <w:rPr>
          <w:rFonts w:asciiTheme="majorBidi" w:hAnsiTheme="majorBidi" w:cstheme="majorBidi"/>
          <w:color w:val="000000" w:themeColor="text1"/>
        </w:rPr>
        <w:t xml:space="preserve">. </w:t>
      </w:r>
      <w:r w:rsidR="001A6933">
        <w:rPr>
          <w:rFonts w:asciiTheme="majorBidi" w:hAnsiTheme="majorBidi" w:cstheme="majorBidi"/>
          <w:color w:val="000000" w:themeColor="text1"/>
        </w:rPr>
        <w:t xml:space="preserve">The </w:t>
      </w:r>
      <w:r w:rsidR="00CE5DEA">
        <w:rPr>
          <w:rFonts w:asciiTheme="majorBidi" w:hAnsiTheme="majorBidi" w:cstheme="majorBidi"/>
          <w:color w:val="000000" w:themeColor="text1"/>
        </w:rPr>
        <w:t>projected completion date for the</w:t>
      </w:r>
      <w:r w:rsidR="001A6933">
        <w:rPr>
          <w:rFonts w:asciiTheme="majorBidi" w:hAnsiTheme="majorBidi" w:cstheme="majorBidi"/>
          <w:color w:val="000000" w:themeColor="text1"/>
        </w:rPr>
        <w:t xml:space="preserve"> EMP and </w:t>
      </w:r>
      <w:r w:rsidR="00CE5DEA">
        <w:rPr>
          <w:rFonts w:asciiTheme="majorBidi" w:hAnsiTheme="majorBidi" w:cstheme="majorBidi"/>
          <w:color w:val="000000" w:themeColor="text1"/>
        </w:rPr>
        <w:t>its approval is</w:t>
      </w:r>
      <w:r w:rsidR="001A6933">
        <w:rPr>
          <w:rFonts w:asciiTheme="majorBidi" w:hAnsiTheme="majorBidi" w:cstheme="majorBidi"/>
          <w:color w:val="000000" w:themeColor="text1"/>
        </w:rPr>
        <w:t xml:space="preserve"> December 2013.</w:t>
      </w:r>
      <w:r w:rsidR="00B129D6">
        <w:rPr>
          <w:rFonts w:asciiTheme="majorBidi" w:hAnsiTheme="majorBidi" w:cstheme="majorBidi"/>
          <w:color w:val="000000" w:themeColor="text1"/>
        </w:rPr>
        <w:t xml:space="preserve"> </w:t>
      </w:r>
      <w:r w:rsidR="00803332">
        <w:rPr>
          <w:rFonts w:asciiTheme="majorBidi" w:hAnsiTheme="majorBidi" w:cstheme="majorBidi"/>
          <w:color w:val="000000" w:themeColor="text1"/>
        </w:rPr>
        <w:t>D</w:t>
      </w:r>
      <w:r w:rsidR="00A91C88">
        <w:rPr>
          <w:rFonts w:asciiTheme="majorBidi" w:hAnsiTheme="majorBidi" w:cstheme="majorBidi"/>
          <w:color w:val="000000" w:themeColor="text1"/>
        </w:rPr>
        <w:t>r. Lee distributed a document entitled “Planning in the Community Colleges – Essential Characteristics of Excellent Planning Processes” and gave a brief explanation of each item on it. He addressed comments and questions throughout the presentation.</w:t>
      </w:r>
    </w:p>
    <w:p w14:paraId="578BB1AE" w14:textId="77777777" w:rsidR="004A517F" w:rsidRPr="008C7781" w:rsidRDefault="004A517F" w:rsidP="003D49AE">
      <w:pPr>
        <w:pStyle w:val="ListParagraph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90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282C68A" w14:textId="77777777" w:rsidR="00BD6C63" w:rsidRPr="009A17B3" w:rsidRDefault="008F7B4D" w:rsidP="0031299E">
      <w:pPr>
        <w:pStyle w:val="ListParagraph"/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5.0 </w:t>
      </w:r>
      <w:r w:rsidR="00D37DEA"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ab/>
      </w:r>
      <w:r w:rsidR="00E05B32"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>ACTION ITEMS</w:t>
      </w:r>
      <w:r w:rsidR="00DA367F"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</w:p>
    <w:p w14:paraId="4E0786AE" w14:textId="77777777" w:rsidR="00ED56CD" w:rsidRPr="009A17B3" w:rsidRDefault="00ED56CD" w:rsidP="00ED56CD">
      <w:pPr>
        <w:shd w:val="clear" w:color="auto" w:fill="FFFFFF"/>
        <w:tabs>
          <w:tab w:val="left" w:pos="540"/>
          <w:tab w:val="left" w:pos="1080"/>
        </w:tabs>
        <w:spacing w:after="0" w:line="240" w:lineRule="auto"/>
        <w:ind w:left="1080" w:hanging="547"/>
        <w:rPr>
          <w:rFonts w:asciiTheme="majorBidi" w:hAnsiTheme="majorBidi" w:cstheme="majorBidi"/>
          <w:bCs/>
          <w:color w:val="000000" w:themeColor="text1"/>
          <w:sz w:val="16"/>
          <w:szCs w:val="16"/>
        </w:rPr>
      </w:pPr>
    </w:p>
    <w:p w14:paraId="2F3D605C" w14:textId="331FD81F" w:rsidR="00EF1CEF" w:rsidRDefault="00924947" w:rsidP="00BA66BB">
      <w:pPr>
        <w:shd w:val="clear" w:color="auto" w:fill="FFFFFF"/>
        <w:tabs>
          <w:tab w:val="left" w:pos="990"/>
        </w:tabs>
        <w:spacing w:after="0" w:line="240" w:lineRule="auto"/>
        <w:ind w:left="1080" w:hanging="540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</w:pPr>
      <w:r w:rsidRPr="005268BD">
        <w:rPr>
          <w:rFonts w:asciiTheme="majorBidi" w:hAnsiTheme="majorBidi" w:cstheme="majorBidi"/>
          <w:bCs/>
          <w:color w:val="000000" w:themeColor="text1"/>
          <w:sz w:val="24"/>
          <w:szCs w:val="24"/>
        </w:rPr>
        <w:t>5.1</w:t>
      </w:r>
      <w:r w:rsidR="00940D3D" w:rsidRPr="005268BD">
        <w:rPr>
          <w:rFonts w:asciiTheme="majorBidi" w:hAnsiTheme="majorBidi" w:cstheme="majorBidi"/>
          <w:bCs/>
          <w:color w:val="000000" w:themeColor="text1"/>
          <w:sz w:val="24"/>
          <w:szCs w:val="24"/>
        </w:rPr>
        <w:tab/>
      </w:r>
      <w:r w:rsidR="008C7781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Temporary Contracts – J. Friedlander (Att. 5.1)</w:t>
      </w:r>
    </w:p>
    <w:p w14:paraId="74DA96A2" w14:textId="2F0C13AD" w:rsidR="005F2E94" w:rsidRDefault="005F2E94" w:rsidP="00BA66BB">
      <w:pPr>
        <w:shd w:val="clear" w:color="auto" w:fill="FFFFFF"/>
        <w:tabs>
          <w:tab w:val="left" w:pos="990"/>
        </w:tabs>
        <w:spacing w:after="0" w:line="240" w:lineRule="auto"/>
        <w:ind w:left="990" w:hanging="450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ab/>
      </w:r>
      <w:r w:rsidR="0085539E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The need for four temporary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contracts</w:t>
      </w:r>
      <w:r w:rsidR="0085539E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due to enrollment</w:t>
      </w:r>
      <w:r w:rsidR="006B2B1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growth</w:t>
      </w:r>
      <w:r w:rsidR="0085539E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in the areas of </w:t>
      </w:r>
      <w:r w:rsidR="00BA66B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English, </w:t>
      </w:r>
      <w:r w:rsidR="0085539E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English Skills, math and counseling services was discussed at the Feb. 19 CPC meeting. </w:t>
      </w:r>
      <w:r w:rsidR="006B2B1B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Questions and discussion followed the motion.</w:t>
      </w:r>
    </w:p>
    <w:p w14:paraId="4DA7B4E3" w14:textId="62B4406B" w:rsidR="0085539E" w:rsidRDefault="00A91C88" w:rsidP="00BA66BB">
      <w:pPr>
        <w:shd w:val="clear" w:color="auto" w:fill="FFFFFF"/>
        <w:tabs>
          <w:tab w:val="left" w:pos="990"/>
        </w:tabs>
        <w:spacing w:after="0" w:line="240" w:lineRule="auto"/>
        <w:ind w:left="1080" w:hanging="5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ab/>
      </w:r>
      <w:r w:rsidR="0085539E" w:rsidRPr="00362570">
        <w:rPr>
          <w:rFonts w:asciiTheme="majorBidi" w:hAnsiTheme="majorBidi" w:cstheme="majorBidi"/>
          <w:b/>
          <w:bCs/>
          <w:sz w:val="24"/>
          <w:szCs w:val="24"/>
        </w:rPr>
        <w:t>M/S/C (</w:t>
      </w:r>
      <w:r w:rsidR="0085539E">
        <w:rPr>
          <w:rFonts w:asciiTheme="majorBidi" w:hAnsiTheme="majorBidi" w:cstheme="majorBidi"/>
          <w:b/>
          <w:bCs/>
          <w:sz w:val="24"/>
          <w:szCs w:val="24"/>
        </w:rPr>
        <w:t>Nevins/O’Connor</w:t>
      </w:r>
      <w:r w:rsidR="0085539E" w:rsidRPr="00362570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85539E">
        <w:rPr>
          <w:rFonts w:asciiTheme="majorBidi" w:hAnsiTheme="majorBidi" w:cstheme="majorBidi"/>
          <w:b/>
          <w:bCs/>
          <w:sz w:val="24"/>
          <w:szCs w:val="24"/>
        </w:rPr>
        <w:t xml:space="preserve"> to approve four </w:t>
      </w:r>
      <w:r w:rsidR="006B2B1B">
        <w:rPr>
          <w:rFonts w:asciiTheme="majorBidi" w:hAnsiTheme="majorBidi" w:cstheme="majorBidi"/>
          <w:b/>
          <w:bCs/>
          <w:sz w:val="24"/>
          <w:szCs w:val="24"/>
        </w:rPr>
        <w:t>Temporary Contracts</w:t>
      </w:r>
      <w:r w:rsidR="0085539E">
        <w:rPr>
          <w:rFonts w:asciiTheme="majorBidi" w:hAnsiTheme="majorBidi" w:cstheme="majorBidi"/>
          <w:b/>
          <w:bCs/>
          <w:sz w:val="24"/>
          <w:szCs w:val="24"/>
        </w:rPr>
        <w:t>. All approved.</w:t>
      </w:r>
    </w:p>
    <w:p w14:paraId="204190D3" w14:textId="0E5DAA39" w:rsidR="00A91C88" w:rsidRDefault="00A91C88" w:rsidP="00BA66BB">
      <w:pPr>
        <w:shd w:val="clear" w:color="auto" w:fill="FFFFFF"/>
        <w:tabs>
          <w:tab w:val="left" w:pos="990"/>
        </w:tabs>
        <w:spacing w:after="0" w:line="240" w:lineRule="auto"/>
        <w:ind w:left="1080" w:hanging="540"/>
        <w:rPr>
          <w:rFonts w:asciiTheme="majorBidi" w:eastAsia="Times New Roman" w:hAnsiTheme="majorBidi" w:cstheme="majorBidi"/>
          <w:bCs/>
          <w:color w:val="000000" w:themeColor="text1"/>
          <w:sz w:val="16"/>
          <w:szCs w:val="16"/>
        </w:rPr>
      </w:pPr>
    </w:p>
    <w:p w14:paraId="7C09E4FD" w14:textId="77777777" w:rsidR="00B6576E" w:rsidRDefault="00B6576E" w:rsidP="00BA66BB">
      <w:pPr>
        <w:shd w:val="clear" w:color="auto" w:fill="FFFFFF"/>
        <w:tabs>
          <w:tab w:val="left" w:pos="990"/>
        </w:tabs>
        <w:spacing w:after="0" w:line="240" w:lineRule="auto"/>
        <w:ind w:left="1080" w:hanging="540"/>
        <w:rPr>
          <w:rFonts w:asciiTheme="majorBidi" w:eastAsia="Times New Roman" w:hAnsiTheme="majorBidi" w:cstheme="majorBidi"/>
          <w:bCs/>
          <w:color w:val="000000" w:themeColor="text1"/>
          <w:sz w:val="16"/>
          <w:szCs w:val="16"/>
        </w:rPr>
      </w:pPr>
    </w:p>
    <w:p w14:paraId="716896EB" w14:textId="39BD9D83" w:rsidR="0068352F" w:rsidRDefault="00815741" w:rsidP="00FF0C50">
      <w:pPr>
        <w:shd w:val="clear" w:color="auto" w:fill="FFFFFF"/>
        <w:tabs>
          <w:tab w:val="left" w:pos="1080"/>
        </w:tabs>
        <w:spacing w:after="0" w:line="240" w:lineRule="auto"/>
        <w:ind w:left="990" w:hanging="450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</w:rPr>
      </w:pPr>
      <w:r w:rsidRPr="005268BD">
        <w:rPr>
          <w:rFonts w:asciiTheme="majorBidi" w:hAnsiTheme="majorBidi" w:cstheme="majorBidi"/>
          <w:bCs/>
          <w:color w:val="000000" w:themeColor="text1"/>
          <w:sz w:val="24"/>
          <w:szCs w:val="24"/>
        </w:rPr>
        <w:t>5.2</w:t>
      </w:r>
      <w:r w:rsidR="00924947" w:rsidRPr="005268BD">
        <w:rPr>
          <w:rFonts w:asciiTheme="majorBidi" w:hAnsiTheme="majorBidi" w:cstheme="majorBidi"/>
          <w:bCs/>
          <w:color w:val="000000" w:themeColor="text1"/>
          <w:sz w:val="24"/>
          <w:szCs w:val="24"/>
        </w:rPr>
        <w:tab/>
      </w:r>
      <w:r w:rsidR="003445F3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</w:rPr>
        <w:t xml:space="preserve">Revised SBCC Mission Statement:  </w:t>
      </w:r>
      <w:r w:rsidR="00A225B3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</w:rPr>
        <w:t>Second</w:t>
      </w:r>
      <w:r w:rsidR="003445F3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</w:rPr>
        <w:t xml:space="preserve"> Reading – All (Att. 5.2A &amp; B)</w:t>
      </w:r>
    </w:p>
    <w:p w14:paraId="16DFE85A" w14:textId="26E1746D" w:rsidR="0085539E" w:rsidRPr="000F1619" w:rsidRDefault="0085539E" w:rsidP="00FF0C50">
      <w:pPr>
        <w:shd w:val="clear" w:color="auto" w:fill="FFFFFF"/>
        <w:tabs>
          <w:tab w:val="left" w:pos="1080"/>
        </w:tabs>
        <w:spacing w:after="0" w:line="240" w:lineRule="auto"/>
        <w:ind w:left="990" w:hanging="5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</w:rPr>
        <w:tab/>
      </w:r>
      <w:r w:rsidRPr="000F1619">
        <w:rPr>
          <w:rFonts w:asciiTheme="majorBidi" w:hAnsiTheme="majorBidi" w:cstheme="majorBidi"/>
          <w:bCs/>
          <w:sz w:val="24"/>
          <w:szCs w:val="24"/>
        </w:rPr>
        <w:t xml:space="preserve">Following the motion a brief discussion ensued </w:t>
      </w:r>
      <w:r>
        <w:rPr>
          <w:rFonts w:asciiTheme="majorBidi" w:hAnsiTheme="majorBidi" w:cstheme="majorBidi"/>
          <w:bCs/>
          <w:sz w:val="24"/>
          <w:szCs w:val="24"/>
        </w:rPr>
        <w:t xml:space="preserve">about the revisions </w:t>
      </w:r>
      <w:r w:rsidRPr="000F1619">
        <w:rPr>
          <w:rFonts w:asciiTheme="majorBidi" w:hAnsiTheme="majorBidi" w:cstheme="majorBidi"/>
          <w:bCs/>
          <w:sz w:val="24"/>
          <w:szCs w:val="24"/>
        </w:rPr>
        <w:t>and the statement was read aloud.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4B62C950" w14:textId="1EA74E6C" w:rsidR="00EF1CEF" w:rsidRDefault="003445F3" w:rsidP="00FF0C50">
      <w:pPr>
        <w:shd w:val="clear" w:color="auto" w:fill="FFFFFF"/>
        <w:tabs>
          <w:tab w:val="left" w:pos="1080"/>
        </w:tabs>
        <w:spacing w:after="0" w:line="240" w:lineRule="auto"/>
        <w:ind w:left="990" w:hanging="5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</w:r>
      <w:r w:rsidR="00BD1023" w:rsidRPr="00362570">
        <w:rPr>
          <w:rFonts w:asciiTheme="majorBidi" w:hAnsiTheme="majorBidi" w:cstheme="majorBidi"/>
          <w:b/>
          <w:bCs/>
          <w:sz w:val="24"/>
          <w:szCs w:val="24"/>
        </w:rPr>
        <w:t>M/S/C (</w:t>
      </w:r>
      <w:r w:rsidR="00BD1023">
        <w:rPr>
          <w:rFonts w:asciiTheme="majorBidi" w:hAnsiTheme="majorBidi" w:cstheme="majorBidi"/>
          <w:b/>
          <w:bCs/>
          <w:sz w:val="24"/>
          <w:szCs w:val="24"/>
        </w:rPr>
        <w:t>Nevins/Bishop</w:t>
      </w:r>
      <w:r w:rsidR="00BD1023" w:rsidRPr="00362570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BD1023">
        <w:rPr>
          <w:rFonts w:asciiTheme="majorBidi" w:hAnsiTheme="majorBidi" w:cstheme="majorBidi"/>
          <w:b/>
          <w:bCs/>
          <w:sz w:val="24"/>
          <w:szCs w:val="24"/>
        </w:rPr>
        <w:t xml:space="preserve"> to approve the SBCC Mission Statement. All approved.</w:t>
      </w:r>
    </w:p>
    <w:p w14:paraId="682AFDB1" w14:textId="5930C75E" w:rsidR="00BD1023" w:rsidRPr="00A225B3" w:rsidRDefault="00BD1023" w:rsidP="00A71786">
      <w:pPr>
        <w:shd w:val="clear" w:color="auto" w:fill="FFFFFF"/>
        <w:tabs>
          <w:tab w:val="left" w:pos="1080"/>
        </w:tabs>
        <w:spacing w:after="0" w:line="240" w:lineRule="auto"/>
        <w:ind w:left="1080" w:hanging="5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789D9D17" w14:textId="7BE367EB" w:rsidR="00A32C39" w:rsidRPr="009A17B3" w:rsidRDefault="000F1619" w:rsidP="000F1619">
      <w:pPr>
        <w:shd w:val="clear" w:color="auto" w:fill="FFFFFF"/>
        <w:tabs>
          <w:tab w:val="left" w:pos="1080"/>
        </w:tabs>
        <w:spacing w:after="0" w:line="240" w:lineRule="auto"/>
        <w:ind w:left="1080" w:hanging="1080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6.0    </w:t>
      </w:r>
      <w:r w:rsidR="00E05B32" w:rsidRPr="009A17B3">
        <w:rPr>
          <w:rFonts w:asciiTheme="majorBidi" w:hAnsiTheme="majorBidi" w:cstheme="majorBidi"/>
          <w:b/>
          <w:color w:val="000000" w:themeColor="text1"/>
          <w:sz w:val="24"/>
          <w:szCs w:val="24"/>
        </w:rPr>
        <w:t>ADJOURNMENT</w:t>
      </w:r>
    </w:p>
    <w:p w14:paraId="6EAC34FF" w14:textId="77777777" w:rsidR="00781BC6" w:rsidRPr="009A17B3" w:rsidRDefault="00781BC6" w:rsidP="00A87177">
      <w:pPr>
        <w:spacing w:after="0" w:line="240" w:lineRule="auto"/>
        <w:ind w:left="540" w:hanging="540"/>
        <w:rPr>
          <w:rFonts w:asciiTheme="majorBidi" w:hAnsiTheme="majorBidi" w:cstheme="majorBidi"/>
          <w:bCs/>
          <w:color w:val="000000" w:themeColor="text1"/>
          <w:sz w:val="16"/>
          <w:szCs w:val="16"/>
        </w:rPr>
      </w:pPr>
    </w:p>
    <w:p w14:paraId="15BF228B" w14:textId="75655617" w:rsidR="000C6D4D" w:rsidRPr="005268BD" w:rsidRDefault="0080076C" w:rsidP="00FF0C50">
      <w:pPr>
        <w:tabs>
          <w:tab w:val="left" w:pos="540"/>
          <w:tab w:val="left" w:pos="990"/>
        </w:tabs>
        <w:spacing w:after="0" w:line="240" w:lineRule="auto"/>
        <w:ind w:left="990" w:hanging="36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5268BD">
        <w:rPr>
          <w:rFonts w:asciiTheme="majorBidi" w:hAnsiTheme="majorBidi" w:cstheme="majorBidi"/>
          <w:bCs/>
          <w:color w:val="000000" w:themeColor="text1"/>
          <w:sz w:val="24"/>
          <w:szCs w:val="24"/>
        </w:rPr>
        <w:t>6.1</w:t>
      </w:r>
      <w:r w:rsidRPr="005268BD">
        <w:rPr>
          <w:rFonts w:asciiTheme="majorBidi" w:hAnsiTheme="majorBidi" w:cstheme="majorBidi"/>
          <w:bCs/>
          <w:color w:val="000000" w:themeColor="text1"/>
          <w:sz w:val="24"/>
          <w:szCs w:val="24"/>
        </w:rPr>
        <w:tab/>
      </w:r>
      <w:r w:rsidR="001157A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The next regularly scheduled CPC meeting will be Tuesday, </w:t>
      </w:r>
      <w:r w:rsidR="006B2B1B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April 2</w:t>
      </w:r>
      <w:r w:rsidR="00FF0C50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, 2013 in Room </w:t>
      </w:r>
      <w:r w:rsidR="001157AC">
        <w:rPr>
          <w:rFonts w:asciiTheme="majorBidi" w:hAnsiTheme="majorBidi" w:cstheme="majorBidi"/>
          <w:bCs/>
          <w:color w:val="000000" w:themeColor="text1"/>
          <w:sz w:val="24"/>
          <w:szCs w:val="24"/>
        </w:rPr>
        <w:t>218C, 3:00-4:30 p.m.</w:t>
      </w:r>
      <w:r w:rsidR="007E425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6B2B1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The March </w:t>
      </w:r>
      <w:r w:rsidR="007803B0">
        <w:rPr>
          <w:rFonts w:asciiTheme="majorBidi" w:hAnsiTheme="majorBidi" w:cstheme="majorBidi"/>
          <w:bCs/>
          <w:color w:val="000000" w:themeColor="text1"/>
          <w:sz w:val="24"/>
          <w:szCs w:val="24"/>
        </w:rPr>
        <w:t>19, 2013 meeting has been canceled.</w:t>
      </w:r>
    </w:p>
    <w:sectPr w:rsidR="000C6D4D" w:rsidRPr="005268BD" w:rsidSect="000C5494">
      <w:type w:val="continuous"/>
      <w:pgSz w:w="12240" w:h="15840" w:code="1"/>
      <w:pgMar w:top="864" w:right="1440" w:bottom="1008" w:left="129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C0775" w14:textId="77777777" w:rsidR="00672B73" w:rsidRDefault="00672B73" w:rsidP="00185C83">
      <w:pPr>
        <w:spacing w:after="0" w:line="240" w:lineRule="auto"/>
      </w:pPr>
      <w:r>
        <w:separator/>
      </w:r>
    </w:p>
  </w:endnote>
  <w:endnote w:type="continuationSeparator" w:id="0">
    <w:p w14:paraId="60CE9F3D" w14:textId="77777777" w:rsidR="00672B73" w:rsidRDefault="00672B73" w:rsidP="0018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782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C6C53" w14:textId="58B67316" w:rsidR="00A71786" w:rsidRDefault="000C5494" w:rsidP="000C54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B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03AB9" w14:textId="77777777" w:rsidR="00672B73" w:rsidRDefault="00672B73" w:rsidP="00185C83">
      <w:pPr>
        <w:spacing w:after="0" w:line="240" w:lineRule="auto"/>
      </w:pPr>
      <w:r>
        <w:separator/>
      </w:r>
    </w:p>
  </w:footnote>
  <w:footnote w:type="continuationSeparator" w:id="0">
    <w:p w14:paraId="4745914F" w14:textId="77777777" w:rsidR="00672B73" w:rsidRDefault="00672B73" w:rsidP="0018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E2A7A" w14:textId="77777777" w:rsidR="00D05308" w:rsidRPr="000C5494" w:rsidRDefault="00D053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A47"/>
    <w:multiLevelType w:val="hybridMultilevel"/>
    <w:tmpl w:val="C0FACE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271CC"/>
    <w:multiLevelType w:val="multilevel"/>
    <w:tmpl w:val="DE6C8A8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C1A7530"/>
    <w:multiLevelType w:val="hybridMultilevel"/>
    <w:tmpl w:val="7654196C"/>
    <w:lvl w:ilvl="0" w:tplc="915CE0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B7CEE"/>
    <w:multiLevelType w:val="multilevel"/>
    <w:tmpl w:val="F1D2A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EC5D5B"/>
    <w:multiLevelType w:val="hybridMultilevel"/>
    <w:tmpl w:val="1D84BADC"/>
    <w:lvl w:ilvl="0" w:tplc="C8808E3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5B57F93"/>
    <w:multiLevelType w:val="multilevel"/>
    <w:tmpl w:val="DE6C8A8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7747F17"/>
    <w:multiLevelType w:val="hybridMultilevel"/>
    <w:tmpl w:val="DDA82BB8"/>
    <w:lvl w:ilvl="0" w:tplc="9B520A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270714"/>
    <w:multiLevelType w:val="multilevel"/>
    <w:tmpl w:val="50F4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1CFA55BD"/>
    <w:multiLevelType w:val="multilevel"/>
    <w:tmpl w:val="7A184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D33572D"/>
    <w:multiLevelType w:val="multilevel"/>
    <w:tmpl w:val="4F04D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495A7C"/>
    <w:multiLevelType w:val="hybridMultilevel"/>
    <w:tmpl w:val="2BC0E76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29C7F37"/>
    <w:multiLevelType w:val="hybridMultilevel"/>
    <w:tmpl w:val="1D6CF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74C20"/>
    <w:multiLevelType w:val="hybridMultilevel"/>
    <w:tmpl w:val="4F7CA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B3DEB"/>
    <w:multiLevelType w:val="hybridMultilevel"/>
    <w:tmpl w:val="D4A69292"/>
    <w:lvl w:ilvl="0" w:tplc="FB5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8246D6"/>
    <w:multiLevelType w:val="hybridMultilevel"/>
    <w:tmpl w:val="78DCF16C"/>
    <w:lvl w:ilvl="0" w:tplc="9B7C5A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8B42DF"/>
    <w:multiLevelType w:val="multilevel"/>
    <w:tmpl w:val="36FE3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414D5DA9"/>
    <w:multiLevelType w:val="hybridMultilevel"/>
    <w:tmpl w:val="B73C0A3C"/>
    <w:lvl w:ilvl="0" w:tplc="BDE48200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A354EB"/>
    <w:multiLevelType w:val="hybridMultilevel"/>
    <w:tmpl w:val="247C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116"/>
    <w:multiLevelType w:val="multilevel"/>
    <w:tmpl w:val="5DA61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DF02AEA"/>
    <w:multiLevelType w:val="multilevel"/>
    <w:tmpl w:val="2640E6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0">
    <w:nsid w:val="50355111"/>
    <w:multiLevelType w:val="multilevel"/>
    <w:tmpl w:val="894CAE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710429E"/>
    <w:multiLevelType w:val="hybridMultilevel"/>
    <w:tmpl w:val="E0E2F628"/>
    <w:lvl w:ilvl="0" w:tplc="04090015">
      <w:start w:val="1"/>
      <w:numFmt w:val="upperLetter"/>
      <w:lvlText w:val="%1."/>
      <w:lvlJc w:val="left"/>
      <w:pPr>
        <w:ind w:left="14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2">
    <w:nsid w:val="5A7575EB"/>
    <w:multiLevelType w:val="hybridMultilevel"/>
    <w:tmpl w:val="D8E66EC2"/>
    <w:lvl w:ilvl="0" w:tplc="82C077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B4D7059"/>
    <w:multiLevelType w:val="multilevel"/>
    <w:tmpl w:val="B3D6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206D6D"/>
    <w:multiLevelType w:val="hybridMultilevel"/>
    <w:tmpl w:val="759ED084"/>
    <w:lvl w:ilvl="0" w:tplc="99CEF7C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D67735B"/>
    <w:multiLevelType w:val="hybridMultilevel"/>
    <w:tmpl w:val="86B0A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F1883"/>
    <w:multiLevelType w:val="hybridMultilevel"/>
    <w:tmpl w:val="19CC19A0"/>
    <w:lvl w:ilvl="0" w:tplc="CFAECB7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F5179EE"/>
    <w:multiLevelType w:val="hybridMultilevel"/>
    <w:tmpl w:val="2F982B26"/>
    <w:lvl w:ilvl="0" w:tplc="21948F54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81B2F8F"/>
    <w:multiLevelType w:val="hybridMultilevel"/>
    <w:tmpl w:val="7B18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C18CE"/>
    <w:multiLevelType w:val="hybridMultilevel"/>
    <w:tmpl w:val="1B32B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D7CD3"/>
    <w:multiLevelType w:val="multilevel"/>
    <w:tmpl w:val="07A6CE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A544D3B"/>
    <w:multiLevelType w:val="hybridMultilevel"/>
    <w:tmpl w:val="42C25BEE"/>
    <w:lvl w:ilvl="0" w:tplc="6DB89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A5A8D"/>
    <w:multiLevelType w:val="hybridMultilevel"/>
    <w:tmpl w:val="B874B37C"/>
    <w:lvl w:ilvl="0" w:tplc="555043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B42776A"/>
    <w:multiLevelType w:val="hybridMultilevel"/>
    <w:tmpl w:val="BA22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D045A"/>
    <w:multiLevelType w:val="hybridMultilevel"/>
    <w:tmpl w:val="2FA8A8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3"/>
  </w:num>
  <w:num w:numId="3">
    <w:abstractNumId w:val="22"/>
  </w:num>
  <w:num w:numId="4">
    <w:abstractNumId w:val="16"/>
  </w:num>
  <w:num w:numId="5">
    <w:abstractNumId w:val="31"/>
  </w:num>
  <w:num w:numId="6">
    <w:abstractNumId w:val="14"/>
  </w:num>
  <w:num w:numId="7">
    <w:abstractNumId w:val="20"/>
  </w:num>
  <w:num w:numId="8">
    <w:abstractNumId w:val="1"/>
  </w:num>
  <w:num w:numId="9">
    <w:abstractNumId w:val="2"/>
  </w:num>
  <w:num w:numId="10">
    <w:abstractNumId w:val="18"/>
  </w:num>
  <w:num w:numId="11">
    <w:abstractNumId w:val="6"/>
  </w:num>
  <w:num w:numId="12">
    <w:abstractNumId w:val="32"/>
  </w:num>
  <w:num w:numId="13">
    <w:abstractNumId w:val="28"/>
  </w:num>
  <w:num w:numId="14">
    <w:abstractNumId w:val="25"/>
  </w:num>
  <w:num w:numId="15">
    <w:abstractNumId w:val="27"/>
  </w:num>
  <w:num w:numId="16">
    <w:abstractNumId w:val="4"/>
  </w:num>
  <w:num w:numId="17">
    <w:abstractNumId w:val="24"/>
  </w:num>
  <w:num w:numId="18">
    <w:abstractNumId w:val="11"/>
  </w:num>
  <w:num w:numId="19">
    <w:abstractNumId w:val="26"/>
  </w:num>
  <w:num w:numId="20">
    <w:abstractNumId w:val="7"/>
  </w:num>
  <w:num w:numId="21">
    <w:abstractNumId w:val="19"/>
  </w:num>
  <w:num w:numId="22">
    <w:abstractNumId w:val="17"/>
  </w:num>
  <w:num w:numId="23">
    <w:abstractNumId w:val="5"/>
  </w:num>
  <w:num w:numId="24">
    <w:abstractNumId w:val="12"/>
  </w:num>
  <w:num w:numId="25">
    <w:abstractNumId w:val="21"/>
  </w:num>
  <w:num w:numId="26">
    <w:abstractNumId w:val="33"/>
  </w:num>
  <w:num w:numId="27">
    <w:abstractNumId w:val="34"/>
  </w:num>
  <w:num w:numId="28">
    <w:abstractNumId w:val="0"/>
  </w:num>
  <w:num w:numId="29">
    <w:abstractNumId w:val="23"/>
  </w:num>
  <w:num w:numId="30">
    <w:abstractNumId w:val="10"/>
  </w:num>
  <w:num w:numId="31">
    <w:abstractNumId w:val="15"/>
  </w:num>
  <w:num w:numId="32">
    <w:abstractNumId w:val="9"/>
  </w:num>
  <w:num w:numId="33">
    <w:abstractNumId w:val="30"/>
  </w:num>
  <w:num w:numId="34">
    <w:abstractNumId w:val="3"/>
  </w:num>
  <w:num w:numId="3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187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25"/>
    <w:rsid w:val="00000E9E"/>
    <w:rsid w:val="000050DE"/>
    <w:rsid w:val="000113A5"/>
    <w:rsid w:val="0002190C"/>
    <w:rsid w:val="000229B8"/>
    <w:rsid w:val="00023CAE"/>
    <w:rsid w:val="0003076B"/>
    <w:rsid w:val="00031BBF"/>
    <w:rsid w:val="00032A57"/>
    <w:rsid w:val="00033FBB"/>
    <w:rsid w:val="00034B5E"/>
    <w:rsid w:val="000372F6"/>
    <w:rsid w:val="00037A66"/>
    <w:rsid w:val="00037BB5"/>
    <w:rsid w:val="00041FC8"/>
    <w:rsid w:val="000444D1"/>
    <w:rsid w:val="00055C7E"/>
    <w:rsid w:val="000571A5"/>
    <w:rsid w:val="00064D61"/>
    <w:rsid w:val="000669D4"/>
    <w:rsid w:val="00071286"/>
    <w:rsid w:val="000744CC"/>
    <w:rsid w:val="0007591D"/>
    <w:rsid w:val="000775BD"/>
    <w:rsid w:val="00077B26"/>
    <w:rsid w:val="00092656"/>
    <w:rsid w:val="000A111C"/>
    <w:rsid w:val="000A2A25"/>
    <w:rsid w:val="000A69B9"/>
    <w:rsid w:val="000B1F45"/>
    <w:rsid w:val="000B2F07"/>
    <w:rsid w:val="000B3291"/>
    <w:rsid w:val="000B32A3"/>
    <w:rsid w:val="000B3F72"/>
    <w:rsid w:val="000C5494"/>
    <w:rsid w:val="000C6D4D"/>
    <w:rsid w:val="000D20F0"/>
    <w:rsid w:val="000D6674"/>
    <w:rsid w:val="000D778B"/>
    <w:rsid w:val="000E1896"/>
    <w:rsid w:val="000E6557"/>
    <w:rsid w:val="000E68E5"/>
    <w:rsid w:val="000F054C"/>
    <w:rsid w:val="000F0854"/>
    <w:rsid w:val="000F08A2"/>
    <w:rsid w:val="000F1619"/>
    <w:rsid w:val="000F2875"/>
    <w:rsid w:val="000F730D"/>
    <w:rsid w:val="00103C67"/>
    <w:rsid w:val="001129B1"/>
    <w:rsid w:val="001131E5"/>
    <w:rsid w:val="001157AC"/>
    <w:rsid w:val="00117829"/>
    <w:rsid w:val="00124E43"/>
    <w:rsid w:val="0012631A"/>
    <w:rsid w:val="0013251A"/>
    <w:rsid w:val="00140663"/>
    <w:rsid w:val="00152F37"/>
    <w:rsid w:val="00156BFE"/>
    <w:rsid w:val="00157726"/>
    <w:rsid w:val="00157A2C"/>
    <w:rsid w:val="00160988"/>
    <w:rsid w:val="00161678"/>
    <w:rsid w:val="00161903"/>
    <w:rsid w:val="00166796"/>
    <w:rsid w:val="001708D4"/>
    <w:rsid w:val="00170DA1"/>
    <w:rsid w:val="00171B4A"/>
    <w:rsid w:val="00181ADC"/>
    <w:rsid w:val="00183721"/>
    <w:rsid w:val="00185C83"/>
    <w:rsid w:val="0019295C"/>
    <w:rsid w:val="00192A40"/>
    <w:rsid w:val="001935AF"/>
    <w:rsid w:val="001948EC"/>
    <w:rsid w:val="001A0932"/>
    <w:rsid w:val="001A2803"/>
    <w:rsid w:val="001A6933"/>
    <w:rsid w:val="001B239B"/>
    <w:rsid w:val="001B268F"/>
    <w:rsid w:val="001B53AA"/>
    <w:rsid w:val="001B683F"/>
    <w:rsid w:val="001B7B34"/>
    <w:rsid w:val="001C5459"/>
    <w:rsid w:val="001C7792"/>
    <w:rsid w:val="001D5124"/>
    <w:rsid w:val="001D73A0"/>
    <w:rsid w:val="001E6EA1"/>
    <w:rsid w:val="001F4484"/>
    <w:rsid w:val="00200925"/>
    <w:rsid w:val="0020220A"/>
    <w:rsid w:val="0020289D"/>
    <w:rsid w:val="00203E8E"/>
    <w:rsid w:val="002154B9"/>
    <w:rsid w:val="002223CF"/>
    <w:rsid w:val="002232D8"/>
    <w:rsid w:val="002248C0"/>
    <w:rsid w:val="00227097"/>
    <w:rsid w:val="00235009"/>
    <w:rsid w:val="00240D81"/>
    <w:rsid w:val="00241AA5"/>
    <w:rsid w:val="00242755"/>
    <w:rsid w:val="00243848"/>
    <w:rsid w:val="00244340"/>
    <w:rsid w:val="00250AA2"/>
    <w:rsid w:val="00251417"/>
    <w:rsid w:val="002558BD"/>
    <w:rsid w:val="0026243A"/>
    <w:rsid w:val="0026480D"/>
    <w:rsid w:val="00265D09"/>
    <w:rsid w:val="00265F31"/>
    <w:rsid w:val="00284B4A"/>
    <w:rsid w:val="00285D5D"/>
    <w:rsid w:val="00286392"/>
    <w:rsid w:val="002866A9"/>
    <w:rsid w:val="0028725B"/>
    <w:rsid w:val="002878C9"/>
    <w:rsid w:val="00291A0E"/>
    <w:rsid w:val="00291C10"/>
    <w:rsid w:val="002925DB"/>
    <w:rsid w:val="00294290"/>
    <w:rsid w:val="00295CF6"/>
    <w:rsid w:val="002A13FF"/>
    <w:rsid w:val="002A1C0E"/>
    <w:rsid w:val="002A3209"/>
    <w:rsid w:val="002A5487"/>
    <w:rsid w:val="002A7EA3"/>
    <w:rsid w:val="002B4195"/>
    <w:rsid w:val="002C0DF9"/>
    <w:rsid w:val="002C0E04"/>
    <w:rsid w:val="002C5C56"/>
    <w:rsid w:val="002C7865"/>
    <w:rsid w:val="002D48A0"/>
    <w:rsid w:val="002D67B6"/>
    <w:rsid w:val="002E2F9E"/>
    <w:rsid w:val="002E3B83"/>
    <w:rsid w:val="002E6550"/>
    <w:rsid w:val="002F3152"/>
    <w:rsid w:val="00304F71"/>
    <w:rsid w:val="0030526B"/>
    <w:rsid w:val="003057A4"/>
    <w:rsid w:val="003069C9"/>
    <w:rsid w:val="003079C4"/>
    <w:rsid w:val="0031299E"/>
    <w:rsid w:val="00317753"/>
    <w:rsid w:val="00317A89"/>
    <w:rsid w:val="00322059"/>
    <w:rsid w:val="00326F61"/>
    <w:rsid w:val="00330DE5"/>
    <w:rsid w:val="003316EE"/>
    <w:rsid w:val="00332D4A"/>
    <w:rsid w:val="00333E1A"/>
    <w:rsid w:val="00333EA6"/>
    <w:rsid w:val="00333F57"/>
    <w:rsid w:val="003363A0"/>
    <w:rsid w:val="003445F3"/>
    <w:rsid w:val="00347F4C"/>
    <w:rsid w:val="003528BE"/>
    <w:rsid w:val="003611B0"/>
    <w:rsid w:val="00362570"/>
    <w:rsid w:val="00364D33"/>
    <w:rsid w:val="0037042B"/>
    <w:rsid w:val="00370B06"/>
    <w:rsid w:val="00373160"/>
    <w:rsid w:val="0038053F"/>
    <w:rsid w:val="0038677C"/>
    <w:rsid w:val="003932FA"/>
    <w:rsid w:val="0039488B"/>
    <w:rsid w:val="003967CA"/>
    <w:rsid w:val="003A0E44"/>
    <w:rsid w:val="003A2D97"/>
    <w:rsid w:val="003A3A8D"/>
    <w:rsid w:val="003A4EE7"/>
    <w:rsid w:val="003B21A1"/>
    <w:rsid w:val="003B35F1"/>
    <w:rsid w:val="003C360A"/>
    <w:rsid w:val="003C58E3"/>
    <w:rsid w:val="003C5940"/>
    <w:rsid w:val="003C67E4"/>
    <w:rsid w:val="003C6D35"/>
    <w:rsid w:val="003D1E19"/>
    <w:rsid w:val="003D49AE"/>
    <w:rsid w:val="003D4F4E"/>
    <w:rsid w:val="003E06B2"/>
    <w:rsid w:val="003E3095"/>
    <w:rsid w:val="003F0D52"/>
    <w:rsid w:val="003F0E4B"/>
    <w:rsid w:val="003F2A31"/>
    <w:rsid w:val="003F3030"/>
    <w:rsid w:val="003F50B0"/>
    <w:rsid w:val="003F5BB9"/>
    <w:rsid w:val="00413313"/>
    <w:rsid w:val="00416F14"/>
    <w:rsid w:val="004217CD"/>
    <w:rsid w:val="0042357F"/>
    <w:rsid w:val="00424AD5"/>
    <w:rsid w:val="00425AFD"/>
    <w:rsid w:val="004305B2"/>
    <w:rsid w:val="00436692"/>
    <w:rsid w:val="00436B9F"/>
    <w:rsid w:val="00442280"/>
    <w:rsid w:val="004437B2"/>
    <w:rsid w:val="00444050"/>
    <w:rsid w:val="004451BF"/>
    <w:rsid w:val="00447397"/>
    <w:rsid w:val="0045119C"/>
    <w:rsid w:val="00457E27"/>
    <w:rsid w:val="0046084A"/>
    <w:rsid w:val="004609FC"/>
    <w:rsid w:val="00463CC7"/>
    <w:rsid w:val="00466034"/>
    <w:rsid w:val="00472EF7"/>
    <w:rsid w:val="00473318"/>
    <w:rsid w:val="004736DE"/>
    <w:rsid w:val="00474F58"/>
    <w:rsid w:val="004800D5"/>
    <w:rsid w:val="00484C6E"/>
    <w:rsid w:val="00487AAB"/>
    <w:rsid w:val="00491AF0"/>
    <w:rsid w:val="00491B15"/>
    <w:rsid w:val="00494E87"/>
    <w:rsid w:val="00496F11"/>
    <w:rsid w:val="004A0D03"/>
    <w:rsid w:val="004A4104"/>
    <w:rsid w:val="004A517F"/>
    <w:rsid w:val="004A7C45"/>
    <w:rsid w:val="004B3C89"/>
    <w:rsid w:val="004B4460"/>
    <w:rsid w:val="004B5FAE"/>
    <w:rsid w:val="004C4581"/>
    <w:rsid w:val="004C46C8"/>
    <w:rsid w:val="004C6F96"/>
    <w:rsid w:val="004C70E0"/>
    <w:rsid w:val="004D21C9"/>
    <w:rsid w:val="004D3391"/>
    <w:rsid w:val="004D5251"/>
    <w:rsid w:val="004E2197"/>
    <w:rsid w:val="004E35E6"/>
    <w:rsid w:val="004E76B5"/>
    <w:rsid w:val="004E7D66"/>
    <w:rsid w:val="004F0861"/>
    <w:rsid w:val="004F1311"/>
    <w:rsid w:val="004F27E8"/>
    <w:rsid w:val="004F4329"/>
    <w:rsid w:val="004F508F"/>
    <w:rsid w:val="004F618E"/>
    <w:rsid w:val="005012F6"/>
    <w:rsid w:val="00502B1D"/>
    <w:rsid w:val="0050564E"/>
    <w:rsid w:val="00515CA8"/>
    <w:rsid w:val="00520CF0"/>
    <w:rsid w:val="005220F5"/>
    <w:rsid w:val="005268BD"/>
    <w:rsid w:val="00536240"/>
    <w:rsid w:val="0053698F"/>
    <w:rsid w:val="00543972"/>
    <w:rsid w:val="00544785"/>
    <w:rsid w:val="00545456"/>
    <w:rsid w:val="005459BC"/>
    <w:rsid w:val="00546FEC"/>
    <w:rsid w:val="00561BB9"/>
    <w:rsid w:val="005637F8"/>
    <w:rsid w:val="00563EAC"/>
    <w:rsid w:val="00563FF6"/>
    <w:rsid w:val="00566105"/>
    <w:rsid w:val="00575B9E"/>
    <w:rsid w:val="005808EB"/>
    <w:rsid w:val="005826FD"/>
    <w:rsid w:val="0058326B"/>
    <w:rsid w:val="00587C3D"/>
    <w:rsid w:val="0059029A"/>
    <w:rsid w:val="00591E2E"/>
    <w:rsid w:val="005A04A6"/>
    <w:rsid w:val="005A3566"/>
    <w:rsid w:val="005A3A57"/>
    <w:rsid w:val="005B6DCD"/>
    <w:rsid w:val="005C2D0B"/>
    <w:rsid w:val="005C60F4"/>
    <w:rsid w:val="005C6235"/>
    <w:rsid w:val="005C7DAE"/>
    <w:rsid w:val="005D241C"/>
    <w:rsid w:val="005D356E"/>
    <w:rsid w:val="005D35BC"/>
    <w:rsid w:val="005D65BB"/>
    <w:rsid w:val="005E61E8"/>
    <w:rsid w:val="005F075B"/>
    <w:rsid w:val="005F25AE"/>
    <w:rsid w:val="005F2E94"/>
    <w:rsid w:val="005F5F6E"/>
    <w:rsid w:val="005F61D3"/>
    <w:rsid w:val="005F67B3"/>
    <w:rsid w:val="00601E48"/>
    <w:rsid w:val="006025B7"/>
    <w:rsid w:val="00603758"/>
    <w:rsid w:val="00604619"/>
    <w:rsid w:val="0060715A"/>
    <w:rsid w:val="006130AE"/>
    <w:rsid w:val="0061479B"/>
    <w:rsid w:val="0061538C"/>
    <w:rsid w:val="006162A5"/>
    <w:rsid w:val="00622D61"/>
    <w:rsid w:val="00627280"/>
    <w:rsid w:val="00627DB4"/>
    <w:rsid w:val="0064193B"/>
    <w:rsid w:val="006443E7"/>
    <w:rsid w:val="00645E31"/>
    <w:rsid w:val="006531FC"/>
    <w:rsid w:val="0066029F"/>
    <w:rsid w:val="0067109A"/>
    <w:rsid w:val="00672B73"/>
    <w:rsid w:val="00673F38"/>
    <w:rsid w:val="00676D4D"/>
    <w:rsid w:val="00677147"/>
    <w:rsid w:val="006812EF"/>
    <w:rsid w:val="0068352F"/>
    <w:rsid w:val="00684051"/>
    <w:rsid w:val="00685193"/>
    <w:rsid w:val="0069211C"/>
    <w:rsid w:val="00695CAC"/>
    <w:rsid w:val="00696D54"/>
    <w:rsid w:val="006A17DF"/>
    <w:rsid w:val="006A4AD7"/>
    <w:rsid w:val="006A70C3"/>
    <w:rsid w:val="006B2B1B"/>
    <w:rsid w:val="006B5DA2"/>
    <w:rsid w:val="006B6616"/>
    <w:rsid w:val="006B6A63"/>
    <w:rsid w:val="006C5446"/>
    <w:rsid w:val="006D4512"/>
    <w:rsid w:val="006D4938"/>
    <w:rsid w:val="006D63C2"/>
    <w:rsid w:val="006E0D4F"/>
    <w:rsid w:val="006E20F5"/>
    <w:rsid w:val="006E29F6"/>
    <w:rsid w:val="006E4E05"/>
    <w:rsid w:val="006E6B2D"/>
    <w:rsid w:val="006F2B4C"/>
    <w:rsid w:val="006F42FA"/>
    <w:rsid w:val="00700A61"/>
    <w:rsid w:val="00701FC3"/>
    <w:rsid w:val="00705710"/>
    <w:rsid w:val="00713EEC"/>
    <w:rsid w:val="00714DF9"/>
    <w:rsid w:val="00721877"/>
    <w:rsid w:val="00721926"/>
    <w:rsid w:val="00722D62"/>
    <w:rsid w:val="0072456B"/>
    <w:rsid w:val="007276F8"/>
    <w:rsid w:val="00730AAE"/>
    <w:rsid w:val="00732C32"/>
    <w:rsid w:val="00733712"/>
    <w:rsid w:val="00734325"/>
    <w:rsid w:val="00736FC7"/>
    <w:rsid w:val="00751F9F"/>
    <w:rsid w:val="0075331A"/>
    <w:rsid w:val="00754DF5"/>
    <w:rsid w:val="00762195"/>
    <w:rsid w:val="00773870"/>
    <w:rsid w:val="007746CD"/>
    <w:rsid w:val="0077624B"/>
    <w:rsid w:val="007803B0"/>
    <w:rsid w:val="00781BC6"/>
    <w:rsid w:val="00791600"/>
    <w:rsid w:val="00791922"/>
    <w:rsid w:val="00794805"/>
    <w:rsid w:val="00797CAB"/>
    <w:rsid w:val="007A3B4E"/>
    <w:rsid w:val="007A4633"/>
    <w:rsid w:val="007B65F8"/>
    <w:rsid w:val="007C6200"/>
    <w:rsid w:val="007D1D40"/>
    <w:rsid w:val="007D7833"/>
    <w:rsid w:val="007E33ED"/>
    <w:rsid w:val="007E3FDC"/>
    <w:rsid w:val="007E4256"/>
    <w:rsid w:val="007F2118"/>
    <w:rsid w:val="007F4926"/>
    <w:rsid w:val="007F5CD7"/>
    <w:rsid w:val="0080076C"/>
    <w:rsid w:val="0080095A"/>
    <w:rsid w:val="00803332"/>
    <w:rsid w:val="00804515"/>
    <w:rsid w:val="00812321"/>
    <w:rsid w:val="00814F89"/>
    <w:rsid w:val="00815741"/>
    <w:rsid w:val="0081609B"/>
    <w:rsid w:val="008225C0"/>
    <w:rsid w:val="00822C11"/>
    <w:rsid w:val="00823478"/>
    <w:rsid w:val="00825585"/>
    <w:rsid w:val="00825DC4"/>
    <w:rsid w:val="00831760"/>
    <w:rsid w:val="00842381"/>
    <w:rsid w:val="008425E5"/>
    <w:rsid w:val="00842FC9"/>
    <w:rsid w:val="00852F20"/>
    <w:rsid w:val="00852F9C"/>
    <w:rsid w:val="008536F3"/>
    <w:rsid w:val="0085539E"/>
    <w:rsid w:val="008564AD"/>
    <w:rsid w:val="008574FC"/>
    <w:rsid w:val="008604E3"/>
    <w:rsid w:val="00864F8F"/>
    <w:rsid w:val="00865E76"/>
    <w:rsid w:val="00866E5C"/>
    <w:rsid w:val="008719D7"/>
    <w:rsid w:val="00872870"/>
    <w:rsid w:val="00874CD7"/>
    <w:rsid w:val="00876941"/>
    <w:rsid w:val="0087724A"/>
    <w:rsid w:val="0088270E"/>
    <w:rsid w:val="00882ABD"/>
    <w:rsid w:val="0088309F"/>
    <w:rsid w:val="00883B41"/>
    <w:rsid w:val="00886EC3"/>
    <w:rsid w:val="00891DA0"/>
    <w:rsid w:val="00893684"/>
    <w:rsid w:val="00896A17"/>
    <w:rsid w:val="008A3866"/>
    <w:rsid w:val="008B16C5"/>
    <w:rsid w:val="008B2B9C"/>
    <w:rsid w:val="008B7ACF"/>
    <w:rsid w:val="008C2A13"/>
    <w:rsid w:val="008C4E5D"/>
    <w:rsid w:val="008C69D9"/>
    <w:rsid w:val="008C7781"/>
    <w:rsid w:val="008C7AFA"/>
    <w:rsid w:val="008D1243"/>
    <w:rsid w:val="008D2EE7"/>
    <w:rsid w:val="008D3D13"/>
    <w:rsid w:val="008D4D43"/>
    <w:rsid w:val="008E5431"/>
    <w:rsid w:val="008F185D"/>
    <w:rsid w:val="008F2083"/>
    <w:rsid w:val="008F2A52"/>
    <w:rsid w:val="008F2E28"/>
    <w:rsid w:val="008F6C20"/>
    <w:rsid w:val="008F7B4D"/>
    <w:rsid w:val="0090290E"/>
    <w:rsid w:val="00906D0C"/>
    <w:rsid w:val="0091210A"/>
    <w:rsid w:val="00914DF9"/>
    <w:rsid w:val="00924947"/>
    <w:rsid w:val="00925FD4"/>
    <w:rsid w:val="009269D6"/>
    <w:rsid w:val="00927A3F"/>
    <w:rsid w:val="00930B7B"/>
    <w:rsid w:val="00932218"/>
    <w:rsid w:val="009325A1"/>
    <w:rsid w:val="009366BE"/>
    <w:rsid w:val="00937605"/>
    <w:rsid w:val="00940D3D"/>
    <w:rsid w:val="009419E7"/>
    <w:rsid w:val="009437D9"/>
    <w:rsid w:val="00946A05"/>
    <w:rsid w:val="009526E5"/>
    <w:rsid w:val="0095417B"/>
    <w:rsid w:val="00954E04"/>
    <w:rsid w:val="00961C50"/>
    <w:rsid w:val="00962355"/>
    <w:rsid w:val="0096479A"/>
    <w:rsid w:val="0097464B"/>
    <w:rsid w:val="00975232"/>
    <w:rsid w:val="0098076D"/>
    <w:rsid w:val="00983FDB"/>
    <w:rsid w:val="00984057"/>
    <w:rsid w:val="00984977"/>
    <w:rsid w:val="009868A7"/>
    <w:rsid w:val="0098743D"/>
    <w:rsid w:val="00991CC4"/>
    <w:rsid w:val="00993979"/>
    <w:rsid w:val="0099684C"/>
    <w:rsid w:val="009A1077"/>
    <w:rsid w:val="009A17B3"/>
    <w:rsid w:val="009B1954"/>
    <w:rsid w:val="009C1B07"/>
    <w:rsid w:val="009C2E62"/>
    <w:rsid w:val="009C4266"/>
    <w:rsid w:val="009C4A92"/>
    <w:rsid w:val="009C5A0D"/>
    <w:rsid w:val="009C5F9B"/>
    <w:rsid w:val="009D0F64"/>
    <w:rsid w:val="009D3B03"/>
    <w:rsid w:val="009D5320"/>
    <w:rsid w:val="009D72EF"/>
    <w:rsid w:val="009D7E7C"/>
    <w:rsid w:val="009E17FF"/>
    <w:rsid w:val="009E2B32"/>
    <w:rsid w:val="009E3551"/>
    <w:rsid w:val="009E47E0"/>
    <w:rsid w:val="009F25BA"/>
    <w:rsid w:val="009F6189"/>
    <w:rsid w:val="00A00FFB"/>
    <w:rsid w:val="00A078A3"/>
    <w:rsid w:val="00A225B3"/>
    <w:rsid w:val="00A275F3"/>
    <w:rsid w:val="00A3216D"/>
    <w:rsid w:val="00A32C39"/>
    <w:rsid w:val="00A34432"/>
    <w:rsid w:val="00A34D7E"/>
    <w:rsid w:val="00A37806"/>
    <w:rsid w:val="00A41EC4"/>
    <w:rsid w:val="00A43C63"/>
    <w:rsid w:val="00A44088"/>
    <w:rsid w:val="00A50D6A"/>
    <w:rsid w:val="00A51BFB"/>
    <w:rsid w:val="00A51FC6"/>
    <w:rsid w:val="00A53311"/>
    <w:rsid w:val="00A53AE3"/>
    <w:rsid w:val="00A5593D"/>
    <w:rsid w:val="00A57848"/>
    <w:rsid w:val="00A613F1"/>
    <w:rsid w:val="00A62137"/>
    <w:rsid w:val="00A6311D"/>
    <w:rsid w:val="00A65907"/>
    <w:rsid w:val="00A70700"/>
    <w:rsid w:val="00A71786"/>
    <w:rsid w:val="00A7286A"/>
    <w:rsid w:val="00A73630"/>
    <w:rsid w:val="00A87177"/>
    <w:rsid w:val="00A90A29"/>
    <w:rsid w:val="00A91C88"/>
    <w:rsid w:val="00A940E2"/>
    <w:rsid w:val="00AA224E"/>
    <w:rsid w:val="00AA237A"/>
    <w:rsid w:val="00AA36F6"/>
    <w:rsid w:val="00AA3935"/>
    <w:rsid w:val="00AA7BC1"/>
    <w:rsid w:val="00AA7EDB"/>
    <w:rsid w:val="00AB012B"/>
    <w:rsid w:val="00AC13A2"/>
    <w:rsid w:val="00AC2447"/>
    <w:rsid w:val="00AC3AE0"/>
    <w:rsid w:val="00AE0270"/>
    <w:rsid w:val="00AE2321"/>
    <w:rsid w:val="00AE709C"/>
    <w:rsid w:val="00AE7185"/>
    <w:rsid w:val="00AF07C6"/>
    <w:rsid w:val="00AF0E91"/>
    <w:rsid w:val="00AF1250"/>
    <w:rsid w:val="00AF14E9"/>
    <w:rsid w:val="00AF23ED"/>
    <w:rsid w:val="00B027DE"/>
    <w:rsid w:val="00B05D65"/>
    <w:rsid w:val="00B07013"/>
    <w:rsid w:val="00B07320"/>
    <w:rsid w:val="00B105AD"/>
    <w:rsid w:val="00B129D6"/>
    <w:rsid w:val="00B15268"/>
    <w:rsid w:val="00B15BFC"/>
    <w:rsid w:val="00B21BC3"/>
    <w:rsid w:val="00B23D88"/>
    <w:rsid w:val="00B30197"/>
    <w:rsid w:val="00B302D8"/>
    <w:rsid w:val="00B354FF"/>
    <w:rsid w:val="00B3620E"/>
    <w:rsid w:val="00B3679C"/>
    <w:rsid w:val="00B41209"/>
    <w:rsid w:val="00B42E17"/>
    <w:rsid w:val="00B50EC5"/>
    <w:rsid w:val="00B525BA"/>
    <w:rsid w:val="00B62579"/>
    <w:rsid w:val="00B655FF"/>
    <w:rsid w:val="00B6576E"/>
    <w:rsid w:val="00B67A0E"/>
    <w:rsid w:val="00B736E2"/>
    <w:rsid w:val="00B75DB0"/>
    <w:rsid w:val="00B8060F"/>
    <w:rsid w:val="00B857BC"/>
    <w:rsid w:val="00B86C76"/>
    <w:rsid w:val="00B9008B"/>
    <w:rsid w:val="00B90B7A"/>
    <w:rsid w:val="00B90EA1"/>
    <w:rsid w:val="00B920B7"/>
    <w:rsid w:val="00B921F3"/>
    <w:rsid w:val="00B9322E"/>
    <w:rsid w:val="00BA05F6"/>
    <w:rsid w:val="00BA31FB"/>
    <w:rsid w:val="00BA66BB"/>
    <w:rsid w:val="00BA6D2F"/>
    <w:rsid w:val="00BA7F1B"/>
    <w:rsid w:val="00BB169A"/>
    <w:rsid w:val="00BC0FA5"/>
    <w:rsid w:val="00BC2A34"/>
    <w:rsid w:val="00BC6C26"/>
    <w:rsid w:val="00BD08F3"/>
    <w:rsid w:val="00BD1023"/>
    <w:rsid w:val="00BD2369"/>
    <w:rsid w:val="00BD3A0A"/>
    <w:rsid w:val="00BD3EFF"/>
    <w:rsid w:val="00BD41AC"/>
    <w:rsid w:val="00BD6C63"/>
    <w:rsid w:val="00BD7269"/>
    <w:rsid w:val="00BD77C3"/>
    <w:rsid w:val="00BD7F06"/>
    <w:rsid w:val="00BE0B16"/>
    <w:rsid w:val="00BE10A3"/>
    <w:rsid w:val="00BE3DD0"/>
    <w:rsid w:val="00BE4799"/>
    <w:rsid w:val="00BE5656"/>
    <w:rsid w:val="00BE7118"/>
    <w:rsid w:val="00BF14AB"/>
    <w:rsid w:val="00BF262A"/>
    <w:rsid w:val="00BF41EE"/>
    <w:rsid w:val="00BF5178"/>
    <w:rsid w:val="00BF7620"/>
    <w:rsid w:val="00C00B89"/>
    <w:rsid w:val="00C00C70"/>
    <w:rsid w:val="00C01958"/>
    <w:rsid w:val="00C04CA9"/>
    <w:rsid w:val="00C04F1C"/>
    <w:rsid w:val="00C104C6"/>
    <w:rsid w:val="00C138CC"/>
    <w:rsid w:val="00C175BC"/>
    <w:rsid w:val="00C20655"/>
    <w:rsid w:val="00C20C13"/>
    <w:rsid w:val="00C24611"/>
    <w:rsid w:val="00C32BC0"/>
    <w:rsid w:val="00C37371"/>
    <w:rsid w:val="00C37BBC"/>
    <w:rsid w:val="00C40C8D"/>
    <w:rsid w:val="00C53B10"/>
    <w:rsid w:val="00C60E67"/>
    <w:rsid w:val="00C64878"/>
    <w:rsid w:val="00C64BD8"/>
    <w:rsid w:val="00C66CC6"/>
    <w:rsid w:val="00C72999"/>
    <w:rsid w:val="00C72D43"/>
    <w:rsid w:val="00C75FA1"/>
    <w:rsid w:val="00C910E4"/>
    <w:rsid w:val="00C912A1"/>
    <w:rsid w:val="00C92459"/>
    <w:rsid w:val="00CA260F"/>
    <w:rsid w:val="00CA4074"/>
    <w:rsid w:val="00CA56A9"/>
    <w:rsid w:val="00CA7484"/>
    <w:rsid w:val="00CB7400"/>
    <w:rsid w:val="00CC0BBA"/>
    <w:rsid w:val="00CC2A93"/>
    <w:rsid w:val="00CC39C2"/>
    <w:rsid w:val="00CC58F6"/>
    <w:rsid w:val="00CC6C15"/>
    <w:rsid w:val="00CD155C"/>
    <w:rsid w:val="00CD5096"/>
    <w:rsid w:val="00CD5DC3"/>
    <w:rsid w:val="00CE1D8E"/>
    <w:rsid w:val="00CE1E0D"/>
    <w:rsid w:val="00CE2642"/>
    <w:rsid w:val="00CE26A3"/>
    <w:rsid w:val="00CE5DEA"/>
    <w:rsid w:val="00CE7A0A"/>
    <w:rsid w:val="00CF12BE"/>
    <w:rsid w:val="00CF5D19"/>
    <w:rsid w:val="00CF6BEA"/>
    <w:rsid w:val="00CF790A"/>
    <w:rsid w:val="00D00044"/>
    <w:rsid w:val="00D01DF9"/>
    <w:rsid w:val="00D034B8"/>
    <w:rsid w:val="00D03E36"/>
    <w:rsid w:val="00D04189"/>
    <w:rsid w:val="00D05308"/>
    <w:rsid w:val="00D07C89"/>
    <w:rsid w:val="00D14CF3"/>
    <w:rsid w:val="00D158C3"/>
    <w:rsid w:val="00D247F8"/>
    <w:rsid w:val="00D24D33"/>
    <w:rsid w:val="00D2515B"/>
    <w:rsid w:val="00D26D37"/>
    <w:rsid w:val="00D27E21"/>
    <w:rsid w:val="00D3263A"/>
    <w:rsid w:val="00D3469C"/>
    <w:rsid w:val="00D3756E"/>
    <w:rsid w:val="00D37DEA"/>
    <w:rsid w:val="00D42EAC"/>
    <w:rsid w:val="00D433B4"/>
    <w:rsid w:val="00D511C1"/>
    <w:rsid w:val="00D53488"/>
    <w:rsid w:val="00D61F2A"/>
    <w:rsid w:val="00D63D4E"/>
    <w:rsid w:val="00D63F6F"/>
    <w:rsid w:val="00D727FF"/>
    <w:rsid w:val="00D7321C"/>
    <w:rsid w:val="00D738C6"/>
    <w:rsid w:val="00D75847"/>
    <w:rsid w:val="00D82827"/>
    <w:rsid w:val="00D8283E"/>
    <w:rsid w:val="00D903B7"/>
    <w:rsid w:val="00D90E5F"/>
    <w:rsid w:val="00DA263E"/>
    <w:rsid w:val="00DA367F"/>
    <w:rsid w:val="00DA6725"/>
    <w:rsid w:val="00DA67A5"/>
    <w:rsid w:val="00DB1346"/>
    <w:rsid w:val="00DB1745"/>
    <w:rsid w:val="00DB5B0D"/>
    <w:rsid w:val="00DC1582"/>
    <w:rsid w:val="00DC31B0"/>
    <w:rsid w:val="00DC6131"/>
    <w:rsid w:val="00DD0A78"/>
    <w:rsid w:val="00DD541A"/>
    <w:rsid w:val="00DE65F9"/>
    <w:rsid w:val="00DE66A6"/>
    <w:rsid w:val="00DF030D"/>
    <w:rsid w:val="00DF11DE"/>
    <w:rsid w:val="00DF4E1A"/>
    <w:rsid w:val="00E05B32"/>
    <w:rsid w:val="00E13235"/>
    <w:rsid w:val="00E15598"/>
    <w:rsid w:val="00E34892"/>
    <w:rsid w:val="00E45066"/>
    <w:rsid w:val="00E4571D"/>
    <w:rsid w:val="00E46F2D"/>
    <w:rsid w:val="00E47C46"/>
    <w:rsid w:val="00E50CE9"/>
    <w:rsid w:val="00E52650"/>
    <w:rsid w:val="00E53736"/>
    <w:rsid w:val="00E5444E"/>
    <w:rsid w:val="00E55BAC"/>
    <w:rsid w:val="00E56F67"/>
    <w:rsid w:val="00E601BD"/>
    <w:rsid w:val="00E60D38"/>
    <w:rsid w:val="00E60F47"/>
    <w:rsid w:val="00E6318B"/>
    <w:rsid w:val="00E6358A"/>
    <w:rsid w:val="00E64EAA"/>
    <w:rsid w:val="00E66B99"/>
    <w:rsid w:val="00E90890"/>
    <w:rsid w:val="00E91113"/>
    <w:rsid w:val="00E91DF2"/>
    <w:rsid w:val="00E960C6"/>
    <w:rsid w:val="00EA7B39"/>
    <w:rsid w:val="00EB0140"/>
    <w:rsid w:val="00EB2D2F"/>
    <w:rsid w:val="00EB67B5"/>
    <w:rsid w:val="00EC051C"/>
    <w:rsid w:val="00EC3549"/>
    <w:rsid w:val="00EC37FA"/>
    <w:rsid w:val="00EC5462"/>
    <w:rsid w:val="00EC56B3"/>
    <w:rsid w:val="00EC7560"/>
    <w:rsid w:val="00EC7B15"/>
    <w:rsid w:val="00ED0E11"/>
    <w:rsid w:val="00ED4381"/>
    <w:rsid w:val="00ED56CD"/>
    <w:rsid w:val="00EE1981"/>
    <w:rsid w:val="00EE3A2A"/>
    <w:rsid w:val="00EE3FE5"/>
    <w:rsid w:val="00EE43D1"/>
    <w:rsid w:val="00EE4605"/>
    <w:rsid w:val="00EE6722"/>
    <w:rsid w:val="00EE6ABA"/>
    <w:rsid w:val="00EF1CEF"/>
    <w:rsid w:val="00EF4F9E"/>
    <w:rsid w:val="00F063A0"/>
    <w:rsid w:val="00F07FB7"/>
    <w:rsid w:val="00F12300"/>
    <w:rsid w:val="00F15540"/>
    <w:rsid w:val="00F205B2"/>
    <w:rsid w:val="00F20B15"/>
    <w:rsid w:val="00F20E7C"/>
    <w:rsid w:val="00F21174"/>
    <w:rsid w:val="00F22272"/>
    <w:rsid w:val="00F30287"/>
    <w:rsid w:val="00F3212A"/>
    <w:rsid w:val="00F351FA"/>
    <w:rsid w:val="00F4088A"/>
    <w:rsid w:val="00F43755"/>
    <w:rsid w:val="00F51DCC"/>
    <w:rsid w:val="00F57A6F"/>
    <w:rsid w:val="00F617BF"/>
    <w:rsid w:val="00F61D7D"/>
    <w:rsid w:val="00F61DDA"/>
    <w:rsid w:val="00F74AB8"/>
    <w:rsid w:val="00F816F2"/>
    <w:rsid w:val="00F8468D"/>
    <w:rsid w:val="00F84FD3"/>
    <w:rsid w:val="00F86CDD"/>
    <w:rsid w:val="00F96744"/>
    <w:rsid w:val="00FA2AEC"/>
    <w:rsid w:val="00FA4866"/>
    <w:rsid w:val="00FA7E8D"/>
    <w:rsid w:val="00FB0615"/>
    <w:rsid w:val="00FB22A0"/>
    <w:rsid w:val="00FC13D8"/>
    <w:rsid w:val="00FC3610"/>
    <w:rsid w:val="00FC44FC"/>
    <w:rsid w:val="00FD0912"/>
    <w:rsid w:val="00FD3E48"/>
    <w:rsid w:val="00FD4732"/>
    <w:rsid w:val="00FE0830"/>
    <w:rsid w:val="00FE2DE3"/>
    <w:rsid w:val="00FE6A14"/>
    <w:rsid w:val="00FF0206"/>
    <w:rsid w:val="00FF0C50"/>
    <w:rsid w:val="00FF4122"/>
    <w:rsid w:val="00FF6D45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>
      <o:colormenu v:ext="edit" fillcolor="none"/>
    </o:shapedefaults>
    <o:shapelayout v:ext="edit">
      <o:idmap v:ext="edit" data="1"/>
    </o:shapelayout>
  </w:shapeDefaults>
  <w:decimalSymbol w:val="."/>
  <w:listSeparator w:val=","/>
  <w14:docId w14:val="01093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0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83"/>
  </w:style>
  <w:style w:type="paragraph" w:styleId="Footer">
    <w:name w:val="footer"/>
    <w:basedOn w:val="Normal"/>
    <w:link w:val="FooterChar"/>
    <w:uiPriority w:val="99"/>
    <w:unhideWhenUsed/>
    <w:rsid w:val="0018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83"/>
  </w:style>
  <w:style w:type="paragraph" w:customStyle="1" w:styleId="Default">
    <w:name w:val="Default"/>
    <w:rsid w:val="00034B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03076B"/>
  </w:style>
  <w:style w:type="character" w:styleId="Hyperlink">
    <w:name w:val="Hyperlink"/>
    <w:basedOn w:val="DefaultParagraphFont"/>
    <w:uiPriority w:val="99"/>
    <w:unhideWhenUsed/>
    <w:rsid w:val="006071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5D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D6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D6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D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D6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487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29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0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83"/>
  </w:style>
  <w:style w:type="paragraph" w:styleId="Footer">
    <w:name w:val="footer"/>
    <w:basedOn w:val="Normal"/>
    <w:link w:val="FooterChar"/>
    <w:uiPriority w:val="99"/>
    <w:unhideWhenUsed/>
    <w:rsid w:val="0018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83"/>
  </w:style>
  <w:style w:type="paragraph" w:customStyle="1" w:styleId="Default">
    <w:name w:val="Default"/>
    <w:rsid w:val="00034B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03076B"/>
  </w:style>
  <w:style w:type="character" w:styleId="Hyperlink">
    <w:name w:val="Hyperlink"/>
    <w:basedOn w:val="DefaultParagraphFont"/>
    <w:uiPriority w:val="99"/>
    <w:unhideWhenUsed/>
    <w:rsid w:val="006071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5D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D6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D6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D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D6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487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2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69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1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56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66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79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5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84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9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1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E322-9EE6-4594-8540-27E4BA66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Friedlander</dc:creator>
  <cp:lastModifiedBy>Paulmena Kelly</cp:lastModifiedBy>
  <cp:revision>14</cp:revision>
  <cp:lastPrinted>2013-03-28T17:23:00Z</cp:lastPrinted>
  <dcterms:created xsi:type="dcterms:W3CDTF">2013-03-11T20:04:00Z</dcterms:created>
  <dcterms:modified xsi:type="dcterms:W3CDTF">2013-03-28T17:23:00Z</dcterms:modified>
</cp:coreProperties>
</file>