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F6F" w:rsidRPr="00B921F3" w:rsidRDefault="00D63F6F" w:rsidP="00B921F3">
      <w:pPr>
        <w:spacing w:after="0" w:line="240" w:lineRule="auto"/>
        <w:jc w:val="center"/>
        <w:rPr>
          <w:rFonts w:cstheme="minorHAnsi"/>
          <w:b/>
          <w:sz w:val="32"/>
          <w:szCs w:val="32"/>
        </w:rPr>
      </w:pPr>
      <w:bookmarkStart w:id="0" w:name="_GoBack"/>
      <w:bookmarkEnd w:id="0"/>
      <w:r w:rsidRPr="00B921F3">
        <w:rPr>
          <w:rFonts w:cstheme="minorHAnsi"/>
          <w:b/>
          <w:sz w:val="32"/>
          <w:szCs w:val="32"/>
        </w:rPr>
        <w:t>Santa Barbara City College</w:t>
      </w:r>
    </w:p>
    <w:p w:rsidR="00D63F6F" w:rsidRPr="00B921F3" w:rsidRDefault="00D63F6F" w:rsidP="00B921F3">
      <w:pPr>
        <w:spacing w:after="0" w:line="240" w:lineRule="auto"/>
        <w:jc w:val="center"/>
        <w:rPr>
          <w:rFonts w:cstheme="minorHAnsi"/>
          <w:b/>
          <w:sz w:val="32"/>
          <w:szCs w:val="32"/>
        </w:rPr>
      </w:pPr>
      <w:r w:rsidRPr="00B921F3">
        <w:rPr>
          <w:rFonts w:cstheme="minorHAnsi"/>
          <w:b/>
          <w:sz w:val="32"/>
          <w:szCs w:val="32"/>
        </w:rPr>
        <w:t>College Planning Council</w:t>
      </w:r>
    </w:p>
    <w:p w:rsidR="00D63F6F" w:rsidRPr="00B921F3" w:rsidRDefault="00D63F6F" w:rsidP="00B921F3">
      <w:pPr>
        <w:spacing w:after="0" w:line="240" w:lineRule="auto"/>
        <w:jc w:val="center"/>
        <w:rPr>
          <w:rFonts w:cstheme="minorHAnsi"/>
          <w:b/>
          <w:sz w:val="32"/>
          <w:szCs w:val="32"/>
        </w:rPr>
      </w:pPr>
      <w:r w:rsidRPr="00B921F3">
        <w:rPr>
          <w:rFonts w:cstheme="minorHAnsi"/>
          <w:b/>
          <w:sz w:val="32"/>
          <w:szCs w:val="32"/>
        </w:rPr>
        <w:t xml:space="preserve">Tuesday, </w:t>
      </w:r>
      <w:r w:rsidR="00520CF0">
        <w:rPr>
          <w:rFonts w:cstheme="minorHAnsi"/>
          <w:b/>
          <w:sz w:val="32"/>
          <w:szCs w:val="32"/>
        </w:rPr>
        <w:t>December 6</w:t>
      </w:r>
      <w:r w:rsidRPr="00B921F3">
        <w:rPr>
          <w:rFonts w:cstheme="minorHAnsi"/>
          <w:b/>
          <w:sz w:val="32"/>
          <w:szCs w:val="32"/>
        </w:rPr>
        <w:t>, 2011</w:t>
      </w:r>
    </w:p>
    <w:p w:rsidR="00D63F6F" w:rsidRPr="00B921F3" w:rsidRDefault="004F618E" w:rsidP="00B921F3">
      <w:pPr>
        <w:spacing w:after="0" w:line="240" w:lineRule="auto"/>
        <w:jc w:val="center"/>
        <w:rPr>
          <w:rFonts w:cstheme="minorHAnsi"/>
          <w:b/>
          <w:sz w:val="32"/>
          <w:szCs w:val="32"/>
        </w:rPr>
      </w:pPr>
      <w:r w:rsidRPr="00B921F3">
        <w:rPr>
          <w:rFonts w:cstheme="minorHAnsi"/>
          <w:b/>
          <w:sz w:val="32"/>
          <w:szCs w:val="32"/>
        </w:rPr>
        <w:t>2:3</w:t>
      </w:r>
      <w:r w:rsidR="00FD4732" w:rsidRPr="00B921F3">
        <w:rPr>
          <w:rFonts w:cstheme="minorHAnsi"/>
          <w:b/>
          <w:sz w:val="32"/>
          <w:szCs w:val="32"/>
        </w:rPr>
        <w:t>0</w:t>
      </w:r>
      <w:r w:rsidR="00D63F6F" w:rsidRPr="00B921F3">
        <w:rPr>
          <w:rFonts w:cstheme="minorHAnsi"/>
          <w:b/>
          <w:sz w:val="32"/>
          <w:szCs w:val="32"/>
        </w:rPr>
        <w:t xml:space="preserve"> </w:t>
      </w:r>
      <w:r w:rsidR="00E601BD" w:rsidRPr="00B921F3">
        <w:rPr>
          <w:rFonts w:cstheme="minorHAnsi"/>
          <w:b/>
          <w:sz w:val="32"/>
          <w:szCs w:val="32"/>
        </w:rPr>
        <w:t>p.m.</w:t>
      </w:r>
      <w:r w:rsidR="00D63F6F" w:rsidRPr="00B921F3">
        <w:rPr>
          <w:rFonts w:cstheme="minorHAnsi"/>
          <w:b/>
          <w:sz w:val="32"/>
          <w:szCs w:val="32"/>
        </w:rPr>
        <w:t xml:space="preserve"> – </w:t>
      </w:r>
      <w:r w:rsidR="00160988">
        <w:rPr>
          <w:rFonts w:cstheme="minorHAnsi"/>
          <w:b/>
          <w:sz w:val="32"/>
          <w:szCs w:val="32"/>
        </w:rPr>
        <w:t>4:30</w:t>
      </w:r>
      <w:r w:rsidR="00E601BD" w:rsidRPr="00B921F3">
        <w:rPr>
          <w:rFonts w:cstheme="minorHAnsi"/>
          <w:b/>
          <w:sz w:val="32"/>
          <w:szCs w:val="32"/>
        </w:rPr>
        <w:t xml:space="preserve"> p.m.</w:t>
      </w:r>
    </w:p>
    <w:p w:rsidR="00D63F6F" w:rsidRPr="00B921F3" w:rsidRDefault="00D63F6F" w:rsidP="00B921F3">
      <w:pPr>
        <w:spacing w:after="0" w:line="240" w:lineRule="auto"/>
        <w:jc w:val="center"/>
        <w:rPr>
          <w:rFonts w:cstheme="minorHAnsi"/>
          <w:b/>
          <w:sz w:val="32"/>
          <w:szCs w:val="32"/>
        </w:rPr>
      </w:pPr>
      <w:r w:rsidRPr="00B921F3">
        <w:rPr>
          <w:rFonts w:cstheme="minorHAnsi"/>
          <w:b/>
          <w:sz w:val="32"/>
          <w:szCs w:val="32"/>
        </w:rPr>
        <w:t>A218C</w:t>
      </w:r>
    </w:p>
    <w:p w:rsidR="00D63F6F" w:rsidRPr="00B921F3" w:rsidRDefault="00D63F6F" w:rsidP="00B921F3">
      <w:pPr>
        <w:spacing w:after="0" w:line="240" w:lineRule="auto"/>
        <w:jc w:val="center"/>
        <w:rPr>
          <w:rFonts w:cstheme="minorHAnsi"/>
          <w:b/>
          <w:sz w:val="32"/>
          <w:szCs w:val="32"/>
        </w:rPr>
      </w:pPr>
      <w:r w:rsidRPr="00B921F3">
        <w:rPr>
          <w:rFonts w:cstheme="minorHAnsi"/>
          <w:b/>
          <w:sz w:val="32"/>
          <w:szCs w:val="32"/>
        </w:rPr>
        <w:t>Agenda</w:t>
      </w:r>
    </w:p>
    <w:p w:rsidR="00CE1E0D" w:rsidRPr="00F3212A" w:rsidRDefault="00CE1E0D" w:rsidP="00F3212A">
      <w:pPr>
        <w:pStyle w:val="ListParagraph"/>
        <w:widowControl w:val="0"/>
        <w:spacing w:after="0" w:line="240" w:lineRule="auto"/>
        <w:jc w:val="center"/>
        <w:rPr>
          <w:rFonts w:ascii="Arial" w:hAnsi="Arial" w:cs="Arial"/>
          <w:sz w:val="16"/>
          <w:szCs w:val="16"/>
        </w:rPr>
      </w:pPr>
    </w:p>
    <w:p w:rsidR="00734325" w:rsidRPr="00FE6A14" w:rsidRDefault="00734325" w:rsidP="00CE1E0D">
      <w:pPr>
        <w:pStyle w:val="ListParagraph"/>
        <w:widowControl w:val="0"/>
        <w:spacing w:after="0" w:line="240" w:lineRule="auto"/>
        <w:rPr>
          <w:rFonts w:ascii="Arial" w:hAnsi="Arial" w:cs="Arial"/>
          <w:sz w:val="24"/>
          <w:szCs w:val="24"/>
        </w:rPr>
      </w:pPr>
    </w:p>
    <w:p w:rsidR="00734325" w:rsidRPr="000A69B9" w:rsidRDefault="00734325" w:rsidP="00E56F67">
      <w:pPr>
        <w:rPr>
          <w:rFonts w:cstheme="minorHAnsi"/>
          <w:b/>
          <w:sz w:val="24"/>
          <w:szCs w:val="24"/>
        </w:rPr>
      </w:pPr>
      <w:r w:rsidRPr="000A69B9">
        <w:rPr>
          <w:rFonts w:cstheme="minorHAnsi"/>
          <w:b/>
          <w:sz w:val="24"/>
          <w:szCs w:val="24"/>
        </w:rPr>
        <w:t xml:space="preserve">Approval of </w:t>
      </w:r>
      <w:r w:rsidR="00A00FFB" w:rsidRPr="000A69B9">
        <w:rPr>
          <w:rFonts w:cstheme="minorHAnsi"/>
          <w:b/>
          <w:sz w:val="24"/>
          <w:szCs w:val="24"/>
        </w:rPr>
        <w:t xml:space="preserve">the </w:t>
      </w:r>
      <w:r w:rsidRPr="000A69B9">
        <w:rPr>
          <w:rFonts w:cstheme="minorHAnsi"/>
          <w:b/>
          <w:sz w:val="24"/>
          <w:szCs w:val="24"/>
        </w:rPr>
        <w:t xml:space="preserve">minutes of the </w:t>
      </w:r>
      <w:r w:rsidR="00A00FFB" w:rsidRPr="000A69B9">
        <w:rPr>
          <w:rFonts w:cstheme="minorHAnsi"/>
          <w:b/>
          <w:sz w:val="24"/>
          <w:szCs w:val="24"/>
        </w:rPr>
        <w:t>November 1</w:t>
      </w:r>
      <w:r w:rsidR="00520CF0" w:rsidRPr="000A69B9">
        <w:rPr>
          <w:rFonts w:cstheme="minorHAnsi"/>
          <w:b/>
          <w:sz w:val="24"/>
          <w:szCs w:val="24"/>
        </w:rPr>
        <w:t>5</w:t>
      </w:r>
      <w:r w:rsidR="009C5F9B" w:rsidRPr="000A69B9">
        <w:rPr>
          <w:rFonts w:cstheme="minorHAnsi"/>
          <w:b/>
          <w:sz w:val="24"/>
          <w:szCs w:val="24"/>
        </w:rPr>
        <w:t xml:space="preserve">, 2011 meeting </w:t>
      </w:r>
      <w:r w:rsidR="009C5F9B" w:rsidRPr="00962355">
        <w:rPr>
          <w:rFonts w:cstheme="minorHAnsi"/>
          <w:b/>
          <w:sz w:val="24"/>
          <w:szCs w:val="24"/>
        </w:rPr>
        <w:t>(Att</w:t>
      </w:r>
      <w:r w:rsidR="00A00FFB" w:rsidRPr="00962355">
        <w:rPr>
          <w:rFonts w:cstheme="minorHAnsi"/>
          <w:b/>
          <w:sz w:val="24"/>
          <w:szCs w:val="24"/>
        </w:rPr>
        <w:t>.</w:t>
      </w:r>
      <w:r w:rsidR="009C5F9B" w:rsidRPr="00962355">
        <w:rPr>
          <w:rFonts w:cstheme="minorHAnsi"/>
          <w:b/>
          <w:sz w:val="24"/>
          <w:szCs w:val="24"/>
        </w:rPr>
        <w:t xml:space="preserve"> 1</w:t>
      </w:r>
      <w:r w:rsidRPr="00962355">
        <w:rPr>
          <w:rFonts w:cstheme="minorHAnsi"/>
          <w:b/>
          <w:sz w:val="24"/>
          <w:szCs w:val="24"/>
        </w:rPr>
        <w:t>)</w:t>
      </w:r>
      <w:r w:rsidR="00962355" w:rsidRPr="00962355">
        <w:rPr>
          <w:rFonts w:cstheme="minorHAnsi"/>
          <w:b/>
          <w:sz w:val="24"/>
          <w:szCs w:val="24"/>
        </w:rPr>
        <w:t>: 5 minutes</w:t>
      </w:r>
    </w:p>
    <w:p w:rsidR="00520CF0" w:rsidRPr="000A69B9" w:rsidRDefault="003A0E44" w:rsidP="00520CF0">
      <w:pPr>
        <w:rPr>
          <w:rFonts w:cstheme="minorHAnsi"/>
          <w:b/>
          <w:sz w:val="24"/>
          <w:szCs w:val="24"/>
        </w:rPr>
      </w:pPr>
      <w:r w:rsidRPr="000A69B9">
        <w:rPr>
          <w:rFonts w:cstheme="minorHAnsi"/>
          <w:b/>
          <w:sz w:val="24"/>
          <w:szCs w:val="24"/>
        </w:rPr>
        <w:t>Announcements/Additions to the Agenda</w:t>
      </w:r>
      <w:r w:rsidR="00962355">
        <w:rPr>
          <w:rFonts w:cstheme="minorHAnsi"/>
          <w:b/>
          <w:sz w:val="24"/>
          <w:szCs w:val="24"/>
        </w:rPr>
        <w:t>: 10 minutes</w:t>
      </w:r>
    </w:p>
    <w:p w:rsidR="00520CF0" w:rsidRPr="00520CF0" w:rsidRDefault="00520CF0" w:rsidP="00520CF0">
      <w:pPr>
        <w:pStyle w:val="ListParagraph"/>
        <w:numPr>
          <w:ilvl w:val="0"/>
          <w:numId w:val="23"/>
        </w:numPr>
        <w:spacing w:after="15" w:line="240" w:lineRule="auto"/>
        <w:rPr>
          <w:rFonts w:eastAsia="Times New Roman" w:cstheme="minorHAnsi"/>
          <w:color w:val="000000"/>
          <w:sz w:val="24"/>
          <w:szCs w:val="24"/>
        </w:rPr>
      </w:pPr>
      <w:r w:rsidRPr="000A69B9">
        <w:rPr>
          <w:rFonts w:eastAsia="Times New Roman" w:cstheme="minorHAnsi"/>
          <w:color w:val="000000"/>
          <w:sz w:val="24"/>
          <w:szCs w:val="24"/>
        </w:rPr>
        <w:t xml:space="preserve">Academic Senate's ranking of the 10 positions recommended to be filled this year </w:t>
      </w:r>
      <w:r w:rsidR="006F42FA">
        <w:rPr>
          <w:rFonts w:eastAsia="Times New Roman" w:cstheme="minorHAnsi"/>
          <w:color w:val="000000"/>
          <w:sz w:val="24"/>
          <w:szCs w:val="24"/>
        </w:rPr>
        <w:t>(Att.</w:t>
      </w:r>
      <w:r w:rsidR="00161903">
        <w:rPr>
          <w:rFonts w:eastAsia="Times New Roman" w:cstheme="minorHAnsi"/>
          <w:color w:val="000000"/>
          <w:sz w:val="24"/>
          <w:szCs w:val="24"/>
        </w:rPr>
        <w:t xml:space="preserve"> 2</w:t>
      </w:r>
      <w:r w:rsidR="006F42FA">
        <w:rPr>
          <w:rFonts w:eastAsia="Times New Roman" w:cstheme="minorHAnsi"/>
          <w:color w:val="000000"/>
          <w:sz w:val="24"/>
          <w:szCs w:val="24"/>
        </w:rPr>
        <w:t>)</w:t>
      </w:r>
      <w:r w:rsidR="00161903">
        <w:rPr>
          <w:rFonts w:eastAsia="Times New Roman" w:cstheme="minorHAnsi"/>
          <w:color w:val="000000"/>
          <w:sz w:val="24"/>
          <w:szCs w:val="24"/>
        </w:rPr>
        <w:t>.</w:t>
      </w:r>
    </w:p>
    <w:p w:rsidR="00520CF0" w:rsidRPr="00F3212A" w:rsidRDefault="00520CF0" w:rsidP="003528BE">
      <w:pPr>
        <w:pStyle w:val="ListParagraph"/>
        <w:rPr>
          <w:rFonts w:cstheme="minorHAnsi"/>
          <w:sz w:val="16"/>
          <w:szCs w:val="16"/>
        </w:rPr>
      </w:pPr>
    </w:p>
    <w:p w:rsidR="00520CF0" w:rsidRDefault="00161903" w:rsidP="00DF030D">
      <w:pPr>
        <w:pStyle w:val="ListParagraph"/>
        <w:numPr>
          <w:ilvl w:val="0"/>
          <w:numId w:val="23"/>
        </w:numPr>
        <w:rPr>
          <w:rFonts w:cstheme="minorHAnsi"/>
          <w:sz w:val="24"/>
          <w:szCs w:val="24"/>
        </w:rPr>
      </w:pPr>
      <w:r>
        <w:rPr>
          <w:rFonts w:cstheme="minorHAnsi"/>
          <w:sz w:val="24"/>
          <w:szCs w:val="24"/>
        </w:rPr>
        <w:t xml:space="preserve">Most recent revisions to the Student Success Task Force Report (Att. 3). The implications for the college of implementing the Student Success Task Force Recommendations that are likely to be approved by the Board of Governors (based on their hearing of the report at its January meeting) will be discussed with CPC at its February </w:t>
      </w:r>
      <w:r w:rsidR="00962355">
        <w:rPr>
          <w:rFonts w:cstheme="minorHAnsi"/>
          <w:sz w:val="24"/>
          <w:szCs w:val="24"/>
        </w:rPr>
        <w:t xml:space="preserve">7, </w:t>
      </w:r>
      <w:r>
        <w:rPr>
          <w:rFonts w:cstheme="minorHAnsi"/>
          <w:sz w:val="24"/>
          <w:szCs w:val="24"/>
        </w:rPr>
        <w:t xml:space="preserve">2012 meeting.  </w:t>
      </w:r>
    </w:p>
    <w:p w:rsidR="00F3212A" w:rsidRPr="00F3212A" w:rsidRDefault="00F3212A" w:rsidP="00F3212A">
      <w:pPr>
        <w:pStyle w:val="ListParagraph"/>
        <w:rPr>
          <w:rFonts w:cstheme="minorHAnsi"/>
          <w:sz w:val="16"/>
          <w:szCs w:val="16"/>
        </w:rPr>
      </w:pPr>
    </w:p>
    <w:p w:rsidR="00F3212A" w:rsidRPr="000A69B9" w:rsidRDefault="00F3212A" w:rsidP="00F3212A">
      <w:pPr>
        <w:pStyle w:val="ListParagraph"/>
        <w:numPr>
          <w:ilvl w:val="0"/>
          <w:numId w:val="23"/>
        </w:numPr>
        <w:tabs>
          <w:tab w:val="left" w:pos="0"/>
        </w:tabs>
        <w:rPr>
          <w:rFonts w:cstheme="minorHAnsi"/>
          <w:sz w:val="24"/>
          <w:szCs w:val="24"/>
        </w:rPr>
      </w:pPr>
      <w:r>
        <w:rPr>
          <w:rFonts w:cstheme="minorHAnsi"/>
          <w:sz w:val="24"/>
          <w:szCs w:val="24"/>
        </w:rPr>
        <w:t xml:space="preserve">Update on timeline for conducting the search for the next college Superintendent/President. </w:t>
      </w:r>
    </w:p>
    <w:p w:rsidR="00520CF0" w:rsidRPr="00962355" w:rsidRDefault="00520CF0" w:rsidP="00520CF0">
      <w:pPr>
        <w:spacing w:after="0" w:line="240" w:lineRule="auto"/>
        <w:rPr>
          <w:rFonts w:cstheme="minorHAnsi"/>
          <w:b/>
          <w:sz w:val="24"/>
          <w:szCs w:val="24"/>
        </w:rPr>
      </w:pPr>
      <w:r w:rsidRPr="000A69B9">
        <w:rPr>
          <w:rFonts w:cstheme="minorHAnsi"/>
          <w:b/>
          <w:sz w:val="24"/>
          <w:szCs w:val="24"/>
        </w:rPr>
        <w:t>College Plan: 2012-14</w:t>
      </w:r>
      <w:r w:rsidR="00962355">
        <w:rPr>
          <w:rFonts w:cstheme="minorHAnsi"/>
          <w:sz w:val="24"/>
          <w:szCs w:val="24"/>
        </w:rPr>
        <w:t xml:space="preserve">: </w:t>
      </w:r>
      <w:r w:rsidR="00962355">
        <w:rPr>
          <w:rFonts w:cstheme="minorHAnsi"/>
          <w:b/>
          <w:sz w:val="24"/>
          <w:szCs w:val="24"/>
        </w:rPr>
        <w:t>5 minutes</w:t>
      </w:r>
    </w:p>
    <w:p w:rsidR="00520CF0" w:rsidRPr="00F3212A" w:rsidRDefault="00520CF0" w:rsidP="00520CF0">
      <w:pPr>
        <w:spacing w:after="0" w:line="240" w:lineRule="auto"/>
        <w:rPr>
          <w:rFonts w:cstheme="minorHAnsi"/>
          <w:sz w:val="16"/>
          <w:szCs w:val="16"/>
        </w:rPr>
      </w:pPr>
    </w:p>
    <w:p w:rsidR="00520CF0" w:rsidRPr="000A69B9" w:rsidRDefault="00520CF0" w:rsidP="00520CF0">
      <w:pPr>
        <w:pStyle w:val="ListParagraph"/>
        <w:numPr>
          <w:ilvl w:val="0"/>
          <w:numId w:val="41"/>
        </w:numPr>
        <w:spacing w:after="0" w:line="240" w:lineRule="auto"/>
        <w:rPr>
          <w:rFonts w:cstheme="minorHAnsi"/>
          <w:b/>
          <w:sz w:val="24"/>
          <w:szCs w:val="24"/>
        </w:rPr>
      </w:pPr>
      <w:r w:rsidRPr="000A69B9">
        <w:rPr>
          <w:rFonts w:cstheme="minorHAnsi"/>
          <w:sz w:val="24"/>
          <w:szCs w:val="24"/>
        </w:rPr>
        <w:t>Complete review of the College: 2012-14</w:t>
      </w:r>
      <w:r w:rsidR="007D7833">
        <w:rPr>
          <w:rFonts w:cstheme="minorHAnsi"/>
          <w:sz w:val="24"/>
          <w:szCs w:val="24"/>
        </w:rPr>
        <w:t xml:space="preserve">. The proposed changes to the objectives to include in the College Plan will be discussed at the February </w:t>
      </w:r>
      <w:r w:rsidR="00962355">
        <w:rPr>
          <w:rFonts w:cstheme="minorHAnsi"/>
          <w:sz w:val="24"/>
          <w:szCs w:val="24"/>
        </w:rPr>
        <w:t xml:space="preserve">7, </w:t>
      </w:r>
      <w:r w:rsidR="007D7833">
        <w:rPr>
          <w:rFonts w:cstheme="minorHAnsi"/>
          <w:sz w:val="24"/>
          <w:szCs w:val="24"/>
        </w:rPr>
        <w:t xml:space="preserve">2011 CPC meeting. </w:t>
      </w:r>
    </w:p>
    <w:p w:rsidR="00520CF0" w:rsidRPr="000A69B9" w:rsidRDefault="00520CF0" w:rsidP="00520CF0">
      <w:pPr>
        <w:pStyle w:val="ListParagraph"/>
        <w:spacing w:after="0" w:line="240" w:lineRule="auto"/>
        <w:rPr>
          <w:rFonts w:cstheme="minorHAnsi"/>
          <w:b/>
          <w:sz w:val="24"/>
          <w:szCs w:val="24"/>
        </w:rPr>
      </w:pPr>
      <w:r w:rsidRPr="000A69B9">
        <w:rPr>
          <w:rFonts w:cstheme="minorHAnsi"/>
          <w:sz w:val="24"/>
          <w:szCs w:val="24"/>
        </w:rPr>
        <w:t xml:space="preserve">  </w:t>
      </w:r>
    </w:p>
    <w:p w:rsidR="00E56F67" w:rsidRPr="00705710" w:rsidRDefault="004451BF" w:rsidP="002F3152">
      <w:pPr>
        <w:spacing w:after="0" w:line="240" w:lineRule="auto"/>
        <w:rPr>
          <w:rFonts w:cstheme="minorHAnsi"/>
          <w:sz w:val="24"/>
          <w:szCs w:val="24"/>
        </w:rPr>
      </w:pPr>
      <w:r w:rsidRPr="000A69B9">
        <w:rPr>
          <w:rFonts w:cstheme="minorHAnsi"/>
          <w:b/>
          <w:sz w:val="24"/>
          <w:szCs w:val="24"/>
        </w:rPr>
        <w:t xml:space="preserve">Budget </w:t>
      </w:r>
      <w:r w:rsidR="002F3152" w:rsidRPr="000A69B9">
        <w:rPr>
          <w:rFonts w:cstheme="minorHAnsi"/>
          <w:b/>
          <w:sz w:val="24"/>
          <w:szCs w:val="24"/>
        </w:rPr>
        <w:t>Items</w:t>
      </w:r>
      <w:r w:rsidR="00962355">
        <w:rPr>
          <w:rFonts w:cstheme="minorHAnsi"/>
          <w:b/>
          <w:sz w:val="24"/>
          <w:szCs w:val="24"/>
        </w:rPr>
        <w:t xml:space="preserve">: </w:t>
      </w:r>
      <w:r w:rsidR="00983FDB">
        <w:rPr>
          <w:rFonts w:cstheme="minorHAnsi"/>
          <w:b/>
          <w:sz w:val="24"/>
          <w:szCs w:val="24"/>
        </w:rPr>
        <w:t>60</w:t>
      </w:r>
      <w:r w:rsidR="00962355">
        <w:rPr>
          <w:rFonts w:cstheme="minorHAnsi"/>
          <w:b/>
          <w:sz w:val="24"/>
          <w:szCs w:val="24"/>
        </w:rPr>
        <w:t xml:space="preserve"> minutes</w:t>
      </w:r>
      <w:r w:rsidR="002F3152" w:rsidRPr="000A69B9">
        <w:rPr>
          <w:rFonts w:cstheme="minorHAnsi"/>
          <w:b/>
          <w:sz w:val="24"/>
          <w:szCs w:val="24"/>
        </w:rPr>
        <w:t xml:space="preserve"> </w:t>
      </w:r>
      <w:r w:rsidR="00E56F67" w:rsidRPr="000A69B9">
        <w:rPr>
          <w:rFonts w:cstheme="minorHAnsi"/>
          <w:b/>
          <w:sz w:val="24"/>
          <w:szCs w:val="24"/>
        </w:rPr>
        <w:t xml:space="preserve"> </w:t>
      </w:r>
    </w:p>
    <w:p w:rsidR="00BF262A" w:rsidRDefault="00BF262A" w:rsidP="00BF262A">
      <w:pPr>
        <w:pStyle w:val="ListParagraph"/>
        <w:numPr>
          <w:ilvl w:val="0"/>
          <w:numId w:val="44"/>
        </w:numPr>
        <w:spacing w:before="60" w:after="15" w:line="240" w:lineRule="auto"/>
        <w:ind w:right="60"/>
        <w:rPr>
          <w:rFonts w:eastAsia="Times New Roman" w:cstheme="minorHAnsi"/>
          <w:color w:val="000000"/>
          <w:sz w:val="24"/>
          <w:szCs w:val="24"/>
        </w:rPr>
      </w:pPr>
      <w:r w:rsidRPr="00D27E21">
        <w:rPr>
          <w:rFonts w:cstheme="minorHAnsi"/>
          <w:color w:val="000000"/>
          <w:sz w:val="24"/>
          <w:szCs w:val="24"/>
        </w:rPr>
        <w:t>Program Review and Non-Routine Resource Requests</w:t>
      </w:r>
      <w:r w:rsidR="007D7833">
        <w:rPr>
          <w:rFonts w:cstheme="minorHAnsi"/>
          <w:color w:val="000000"/>
          <w:sz w:val="24"/>
          <w:szCs w:val="24"/>
        </w:rPr>
        <w:t xml:space="preserve">: </w:t>
      </w:r>
      <w:r w:rsidRPr="00D27E21">
        <w:rPr>
          <w:rFonts w:eastAsia="Times New Roman" w:cstheme="minorHAnsi"/>
          <w:color w:val="000000"/>
          <w:sz w:val="24"/>
          <w:szCs w:val="24"/>
        </w:rPr>
        <w:t xml:space="preserve">The total </w:t>
      </w:r>
      <w:r w:rsidR="007D7833">
        <w:rPr>
          <w:rFonts w:eastAsia="Times New Roman" w:cstheme="minorHAnsi"/>
          <w:color w:val="000000"/>
          <w:sz w:val="24"/>
          <w:szCs w:val="24"/>
        </w:rPr>
        <w:t xml:space="preserve">amount of funds required to pay for all the recommended items will be just over </w:t>
      </w:r>
      <w:r w:rsidRPr="00D27E21">
        <w:rPr>
          <w:rFonts w:eastAsia="Times New Roman" w:cstheme="minorHAnsi"/>
          <w:color w:val="000000"/>
          <w:sz w:val="24"/>
          <w:szCs w:val="24"/>
        </w:rPr>
        <w:t>$1.8 million.</w:t>
      </w:r>
    </w:p>
    <w:p w:rsidR="007D7833" w:rsidRDefault="007D7833" w:rsidP="00BF262A">
      <w:pPr>
        <w:pStyle w:val="ListParagraph"/>
        <w:numPr>
          <w:ilvl w:val="0"/>
          <w:numId w:val="44"/>
        </w:numPr>
        <w:spacing w:before="60" w:after="15" w:line="240" w:lineRule="auto"/>
        <w:ind w:right="60"/>
        <w:rPr>
          <w:rFonts w:eastAsia="Times New Roman" w:cstheme="minorHAnsi"/>
          <w:color w:val="000000"/>
          <w:sz w:val="24"/>
          <w:szCs w:val="24"/>
        </w:rPr>
      </w:pPr>
      <w:r>
        <w:rPr>
          <w:rFonts w:eastAsia="Times New Roman" w:cstheme="minorHAnsi"/>
          <w:color w:val="000000"/>
          <w:sz w:val="24"/>
          <w:szCs w:val="24"/>
        </w:rPr>
        <w:t>Final review of the Program Review and Non-Routine Resource Requests Recommended to be funded (Attachments 4&amp;5).</w:t>
      </w:r>
    </w:p>
    <w:p w:rsidR="00DF4E1A" w:rsidRDefault="004E2197" w:rsidP="00D27E21">
      <w:pPr>
        <w:pStyle w:val="ListParagraph"/>
        <w:numPr>
          <w:ilvl w:val="0"/>
          <w:numId w:val="44"/>
        </w:numPr>
        <w:spacing w:after="0" w:line="240" w:lineRule="auto"/>
        <w:rPr>
          <w:sz w:val="24"/>
          <w:szCs w:val="24"/>
        </w:rPr>
      </w:pPr>
      <w:r w:rsidRPr="00DF4E1A">
        <w:rPr>
          <w:sz w:val="24"/>
          <w:szCs w:val="24"/>
        </w:rPr>
        <w:t xml:space="preserve">Review of proposed edits to BP 6251 Principles of Budget Development and result of discussions in Board of Trustees Study Session. </w:t>
      </w:r>
      <w:r w:rsidR="00DF4E1A" w:rsidRPr="00B91FF3">
        <w:rPr>
          <w:sz w:val="24"/>
          <w:szCs w:val="24"/>
        </w:rPr>
        <w:t xml:space="preserve">(Att. </w:t>
      </w:r>
      <w:r w:rsidR="007D7833">
        <w:rPr>
          <w:sz w:val="24"/>
          <w:szCs w:val="24"/>
        </w:rPr>
        <w:t>6</w:t>
      </w:r>
      <w:r w:rsidR="00DF4E1A" w:rsidRPr="00B91FF3">
        <w:rPr>
          <w:sz w:val="24"/>
          <w:szCs w:val="24"/>
        </w:rPr>
        <w:t>)</w:t>
      </w:r>
    </w:p>
    <w:p w:rsidR="004E2197" w:rsidRPr="00DF4E1A" w:rsidRDefault="007D7833" w:rsidP="00D27E21">
      <w:pPr>
        <w:pStyle w:val="ListParagraph"/>
        <w:numPr>
          <w:ilvl w:val="0"/>
          <w:numId w:val="44"/>
        </w:numPr>
        <w:spacing w:after="0" w:line="240" w:lineRule="auto"/>
        <w:rPr>
          <w:sz w:val="24"/>
          <w:szCs w:val="24"/>
        </w:rPr>
      </w:pPr>
      <w:r>
        <w:rPr>
          <w:sz w:val="24"/>
          <w:szCs w:val="24"/>
        </w:rPr>
        <w:t>Status of the date the</w:t>
      </w:r>
      <w:r w:rsidR="00DF4E1A">
        <w:rPr>
          <w:sz w:val="24"/>
          <w:szCs w:val="24"/>
        </w:rPr>
        <w:t xml:space="preserve"> </w:t>
      </w:r>
      <w:r>
        <w:rPr>
          <w:sz w:val="24"/>
          <w:szCs w:val="24"/>
        </w:rPr>
        <w:t>Budget Reduction Spreadsheets will be sent to VPs, department chairs and program managers</w:t>
      </w:r>
    </w:p>
    <w:p w:rsidR="00D27E21" w:rsidRDefault="007D7833" w:rsidP="00D27E21">
      <w:pPr>
        <w:pStyle w:val="ListParagraph"/>
        <w:numPr>
          <w:ilvl w:val="0"/>
          <w:numId w:val="44"/>
        </w:numPr>
        <w:spacing w:after="0" w:line="240" w:lineRule="auto"/>
        <w:rPr>
          <w:sz w:val="24"/>
          <w:szCs w:val="24"/>
        </w:rPr>
      </w:pPr>
      <w:r>
        <w:rPr>
          <w:sz w:val="24"/>
          <w:szCs w:val="24"/>
        </w:rPr>
        <w:t xml:space="preserve">Revised </w:t>
      </w:r>
      <w:r w:rsidR="00D27E21">
        <w:rPr>
          <w:sz w:val="24"/>
          <w:szCs w:val="24"/>
        </w:rPr>
        <w:t>timeline for developing the college budget for 2012-13</w:t>
      </w:r>
      <w:r>
        <w:rPr>
          <w:sz w:val="24"/>
          <w:szCs w:val="24"/>
        </w:rPr>
        <w:t xml:space="preserve"> (Att</w:t>
      </w:r>
      <w:r w:rsidR="00D27E21">
        <w:rPr>
          <w:sz w:val="24"/>
          <w:szCs w:val="24"/>
        </w:rPr>
        <w:t>.</w:t>
      </w:r>
      <w:r>
        <w:rPr>
          <w:sz w:val="24"/>
          <w:szCs w:val="24"/>
        </w:rPr>
        <w:t xml:space="preserve"> 7) </w:t>
      </w:r>
    </w:p>
    <w:p w:rsidR="00D27E21" w:rsidRPr="00893684" w:rsidRDefault="002866A9" w:rsidP="00893684">
      <w:pPr>
        <w:pStyle w:val="ListParagraph"/>
        <w:numPr>
          <w:ilvl w:val="0"/>
          <w:numId w:val="44"/>
        </w:numPr>
        <w:spacing w:after="0" w:line="240" w:lineRule="auto"/>
        <w:rPr>
          <w:sz w:val="24"/>
          <w:szCs w:val="24"/>
        </w:rPr>
      </w:pPr>
      <w:r>
        <w:rPr>
          <w:sz w:val="24"/>
          <w:szCs w:val="24"/>
        </w:rPr>
        <w:t>Campus-Wide Email regarding the budget</w:t>
      </w:r>
      <w:r w:rsidR="00893684">
        <w:rPr>
          <w:sz w:val="24"/>
          <w:szCs w:val="24"/>
        </w:rPr>
        <w:t xml:space="preserve"> reductions</w:t>
      </w:r>
      <w:r>
        <w:rPr>
          <w:sz w:val="24"/>
          <w:szCs w:val="24"/>
        </w:rPr>
        <w:t>.</w:t>
      </w:r>
    </w:p>
    <w:p w:rsidR="004E2197" w:rsidRPr="00D27E21" w:rsidRDefault="004E2197" w:rsidP="00705710">
      <w:pPr>
        <w:pStyle w:val="ListParagraph"/>
        <w:numPr>
          <w:ilvl w:val="0"/>
          <w:numId w:val="44"/>
        </w:numPr>
        <w:spacing w:before="60" w:after="15" w:line="240" w:lineRule="auto"/>
        <w:ind w:right="60"/>
        <w:rPr>
          <w:rFonts w:eastAsia="Times New Roman" w:cstheme="minorHAnsi"/>
          <w:color w:val="000000"/>
          <w:sz w:val="24"/>
          <w:szCs w:val="24"/>
        </w:rPr>
      </w:pPr>
      <w:r>
        <w:rPr>
          <w:rFonts w:eastAsia="Times New Roman" w:cstheme="minorHAnsi"/>
          <w:color w:val="000000"/>
          <w:sz w:val="24"/>
          <w:szCs w:val="24"/>
        </w:rPr>
        <w:t>Budget workgroup</w:t>
      </w:r>
      <w:r w:rsidR="00962355">
        <w:rPr>
          <w:rFonts w:eastAsia="Times New Roman" w:cstheme="minorHAnsi"/>
          <w:color w:val="000000"/>
          <w:sz w:val="24"/>
          <w:szCs w:val="24"/>
        </w:rPr>
        <w:t xml:space="preserve"> update</w:t>
      </w:r>
    </w:p>
    <w:p w:rsidR="000A69B9" w:rsidRPr="00F3212A" w:rsidRDefault="000A69B9" w:rsidP="00962355">
      <w:pPr>
        <w:pStyle w:val="ListParagraph"/>
        <w:spacing w:after="0" w:line="240" w:lineRule="auto"/>
        <w:rPr>
          <w:rFonts w:cstheme="minorHAnsi"/>
          <w:sz w:val="16"/>
          <w:szCs w:val="16"/>
        </w:rPr>
      </w:pPr>
    </w:p>
    <w:p w:rsidR="003528BE" w:rsidRDefault="003528BE" w:rsidP="003528BE">
      <w:pPr>
        <w:spacing w:after="0" w:line="240" w:lineRule="auto"/>
        <w:rPr>
          <w:rFonts w:cstheme="minorHAnsi"/>
          <w:b/>
          <w:sz w:val="24"/>
          <w:szCs w:val="24"/>
        </w:rPr>
      </w:pPr>
      <w:r>
        <w:rPr>
          <w:rFonts w:cstheme="minorHAnsi"/>
          <w:b/>
          <w:sz w:val="24"/>
          <w:szCs w:val="24"/>
        </w:rPr>
        <w:t xml:space="preserve">Discussion </w:t>
      </w:r>
      <w:r w:rsidRPr="000A69B9">
        <w:rPr>
          <w:rFonts w:cstheme="minorHAnsi"/>
          <w:b/>
          <w:sz w:val="24"/>
          <w:szCs w:val="24"/>
        </w:rPr>
        <w:t>Items</w:t>
      </w:r>
      <w:r w:rsidR="00962355">
        <w:rPr>
          <w:rFonts w:cstheme="minorHAnsi"/>
          <w:b/>
          <w:sz w:val="24"/>
          <w:szCs w:val="24"/>
        </w:rPr>
        <w:t>: 10 minutes</w:t>
      </w:r>
    </w:p>
    <w:p w:rsidR="00962355" w:rsidRPr="00F3212A" w:rsidRDefault="00962355" w:rsidP="003528BE">
      <w:pPr>
        <w:spacing w:after="0" w:line="240" w:lineRule="auto"/>
        <w:rPr>
          <w:rFonts w:cstheme="minorHAnsi"/>
          <w:b/>
          <w:sz w:val="16"/>
          <w:szCs w:val="16"/>
        </w:rPr>
      </w:pPr>
    </w:p>
    <w:p w:rsidR="00962355" w:rsidRPr="00962355" w:rsidRDefault="00962355" w:rsidP="00962355">
      <w:pPr>
        <w:pStyle w:val="ListParagraph"/>
        <w:numPr>
          <w:ilvl w:val="0"/>
          <w:numId w:val="45"/>
        </w:numPr>
        <w:spacing w:after="0" w:line="240" w:lineRule="auto"/>
        <w:rPr>
          <w:rFonts w:cstheme="minorHAnsi"/>
          <w:sz w:val="24"/>
          <w:szCs w:val="24"/>
        </w:rPr>
      </w:pPr>
      <w:r>
        <w:rPr>
          <w:rFonts w:cstheme="minorHAnsi"/>
          <w:sz w:val="24"/>
          <w:szCs w:val="24"/>
        </w:rPr>
        <w:t xml:space="preserve">Draft of Proposed Approach to Achieving the Objective of Offering a Comprehensive and Vibrant Continuing Education Program that is Responsive to the Needs of the Community (Att. 8): </w:t>
      </w:r>
    </w:p>
    <w:p w:rsidR="003528BE" w:rsidRPr="00F3212A" w:rsidRDefault="003528BE" w:rsidP="002F3152">
      <w:pPr>
        <w:spacing w:after="0" w:line="240" w:lineRule="auto"/>
        <w:rPr>
          <w:rFonts w:cstheme="minorHAnsi"/>
          <w:sz w:val="16"/>
          <w:szCs w:val="16"/>
        </w:rPr>
      </w:pPr>
    </w:p>
    <w:p w:rsidR="00200925" w:rsidRDefault="002D67B6" w:rsidP="002F3152">
      <w:pPr>
        <w:spacing w:after="0" w:line="240" w:lineRule="auto"/>
        <w:rPr>
          <w:rFonts w:cstheme="minorHAnsi"/>
          <w:b/>
          <w:sz w:val="24"/>
          <w:szCs w:val="24"/>
        </w:rPr>
      </w:pPr>
      <w:r w:rsidRPr="000A69B9">
        <w:rPr>
          <w:rFonts w:cstheme="minorHAnsi"/>
          <w:b/>
          <w:sz w:val="24"/>
          <w:szCs w:val="24"/>
        </w:rPr>
        <w:t xml:space="preserve">Next CPC Meeting: </w:t>
      </w:r>
      <w:r w:rsidR="00AA7BC1" w:rsidRPr="000A69B9">
        <w:rPr>
          <w:rFonts w:cstheme="minorHAnsi"/>
          <w:b/>
          <w:sz w:val="24"/>
          <w:szCs w:val="24"/>
        </w:rPr>
        <w:t xml:space="preserve">Tuesday, </w:t>
      </w:r>
      <w:r w:rsidR="000A69B9" w:rsidRPr="000A69B9">
        <w:rPr>
          <w:rFonts w:cstheme="minorHAnsi"/>
          <w:b/>
          <w:sz w:val="24"/>
          <w:szCs w:val="24"/>
        </w:rPr>
        <w:t>February 7</w:t>
      </w:r>
      <w:proofErr w:type="gramStart"/>
      <w:r w:rsidR="000A69B9" w:rsidRPr="000A69B9">
        <w:rPr>
          <w:rFonts w:cstheme="minorHAnsi"/>
          <w:b/>
          <w:sz w:val="24"/>
          <w:szCs w:val="24"/>
        </w:rPr>
        <w:t xml:space="preserve">, </w:t>
      </w:r>
      <w:r w:rsidR="002A13FF" w:rsidRPr="000A69B9">
        <w:rPr>
          <w:rFonts w:cstheme="minorHAnsi"/>
          <w:b/>
          <w:sz w:val="24"/>
          <w:szCs w:val="24"/>
        </w:rPr>
        <w:t xml:space="preserve"> 2:30</w:t>
      </w:r>
      <w:proofErr w:type="gramEnd"/>
      <w:r w:rsidR="000A69B9" w:rsidRPr="000A69B9">
        <w:rPr>
          <w:rFonts w:cstheme="minorHAnsi"/>
          <w:b/>
          <w:sz w:val="24"/>
          <w:szCs w:val="24"/>
        </w:rPr>
        <w:t xml:space="preserve"> p.m. – 4:30 </w:t>
      </w:r>
      <w:proofErr w:type="spellStart"/>
      <w:r w:rsidR="000A69B9" w:rsidRPr="000A69B9">
        <w:rPr>
          <w:rFonts w:cstheme="minorHAnsi"/>
          <w:b/>
          <w:sz w:val="24"/>
          <w:szCs w:val="24"/>
        </w:rPr>
        <w:t>p.m</w:t>
      </w:r>
      <w:proofErr w:type="spellEnd"/>
      <w:r w:rsidR="000A69B9" w:rsidRPr="000A69B9">
        <w:rPr>
          <w:rFonts w:cstheme="minorHAnsi"/>
          <w:b/>
          <w:sz w:val="24"/>
          <w:szCs w:val="24"/>
        </w:rPr>
        <w:t xml:space="preserve"> – A218C</w:t>
      </w:r>
    </w:p>
    <w:p w:rsidR="00705710" w:rsidRDefault="00705710" w:rsidP="002F3152">
      <w:pPr>
        <w:spacing w:after="0" w:line="240" w:lineRule="auto"/>
        <w:rPr>
          <w:rFonts w:cstheme="minorHAnsi"/>
          <w:b/>
          <w:sz w:val="24"/>
          <w:szCs w:val="24"/>
        </w:rPr>
      </w:pPr>
    </w:p>
    <w:sectPr w:rsidR="00705710" w:rsidSect="00F3212A">
      <w:pgSz w:w="12240" w:h="15840"/>
      <w:pgMar w:top="810" w:right="99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0810"/>
    <w:multiLevelType w:val="hybridMultilevel"/>
    <w:tmpl w:val="E3026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37DEB"/>
    <w:multiLevelType w:val="hybridMultilevel"/>
    <w:tmpl w:val="32A427F6"/>
    <w:lvl w:ilvl="0" w:tplc="698C7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25687"/>
    <w:multiLevelType w:val="hybridMultilevel"/>
    <w:tmpl w:val="B2EA346A"/>
    <w:lvl w:ilvl="0" w:tplc="E8B4CF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B74FDD"/>
    <w:multiLevelType w:val="hybridMultilevel"/>
    <w:tmpl w:val="F45E6DD8"/>
    <w:lvl w:ilvl="0" w:tplc="F78A04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ACD1582"/>
    <w:multiLevelType w:val="hybridMultilevel"/>
    <w:tmpl w:val="6FBC2258"/>
    <w:lvl w:ilvl="0" w:tplc="A0DEFC4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125045"/>
    <w:multiLevelType w:val="hybridMultilevel"/>
    <w:tmpl w:val="2EB6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9D236C"/>
    <w:multiLevelType w:val="hybridMultilevel"/>
    <w:tmpl w:val="D5AA7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E2516"/>
    <w:multiLevelType w:val="hybridMultilevel"/>
    <w:tmpl w:val="E0B87B98"/>
    <w:lvl w:ilvl="0" w:tplc="EC700B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6B730A"/>
    <w:multiLevelType w:val="hybridMultilevel"/>
    <w:tmpl w:val="A69E8666"/>
    <w:lvl w:ilvl="0" w:tplc="1DEA070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9076668"/>
    <w:multiLevelType w:val="hybridMultilevel"/>
    <w:tmpl w:val="BAF4BD6E"/>
    <w:lvl w:ilvl="0" w:tplc="CCBE383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191B82"/>
    <w:multiLevelType w:val="hybridMultilevel"/>
    <w:tmpl w:val="AC56F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D95129"/>
    <w:multiLevelType w:val="hybridMultilevel"/>
    <w:tmpl w:val="CB6EB4E2"/>
    <w:lvl w:ilvl="0" w:tplc="B958E8B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BB8293D"/>
    <w:multiLevelType w:val="hybridMultilevel"/>
    <w:tmpl w:val="3F5647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D007D5"/>
    <w:multiLevelType w:val="hybridMultilevel"/>
    <w:tmpl w:val="1C541EA2"/>
    <w:lvl w:ilvl="0" w:tplc="FE081C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3D1F61"/>
    <w:multiLevelType w:val="hybridMultilevel"/>
    <w:tmpl w:val="58FC2AEA"/>
    <w:lvl w:ilvl="0" w:tplc="FCCCD3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FB22C96"/>
    <w:multiLevelType w:val="hybridMultilevel"/>
    <w:tmpl w:val="53B49CAE"/>
    <w:lvl w:ilvl="0" w:tplc="CBDA1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40E54B7"/>
    <w:multiLevelType w:val="hybridMultilevel"/>
    <w:tmpl w:val="7E9CBC7E"/>
    <w:lvl w:ilvl="0" w:tplc="4E882C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5C06A98"/>
    <w:multiLevelType w:val="hybridMultilevel"/>
    <w:tmpl w:val="6A4425D8"/>
    <w:lvl w:ilvl="0" w:tplc="860279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F9075B"/>
    <w:multiLevelType w:val="hybridMultilevel"/>
    <w:tmpl w:val="B412CF30"/>
    <w:lvl w:ilvl="0" w:tplc="03924F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EC3197A"/>
    <w:multiLevelType w:val="hybridMultilevel"/>
    <w:tmpl w:val="820A6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367228"/>
    <w:multiLevelType w:val="hybridMultilevel"/>
    <w:tmpl w:val="ACC82B14"/>
    <w:lvl w:ilvl="0" w:tplc="C4A6A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4630090"/>
    <w:multiLevelType w:val="hybridMultilevel"/>
    <w:tmpl w:val="95F8F1A8"/>
    <w:lvl w:ilvl="0" w:tplc="68C24124">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035D71"/>
    <w:multiLevelType w:val="hybridMultilevel"/>
    <w:tmpl w:val="95F8F1A8"/>
    <w:lvl w:ilvl="0" w:tplc="68C24124">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3D3C68"/>
    <w:multiLevelType w:val="hybridMultilevel"/>
    <w:tmpl w:val="0C5C7B5E"/>
    <w:lvl w:ilvl="0" w:tplc="34D2DDC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DD7BB1"/>
    <w:multiLevelType w:val="hybridMultilevel"/>
    <w:tmpl w:val="35020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493D78"/>
    <w:multiLevelType w:val="hybridMultilevel"/>
    <w:tmpl w:val="DD36D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7D7644"/>
    <w:multiLevelType w:val="hybridMultilevel"/>
    <w:tmpl w:val="DD98B930"/>
    <w:lvl w:ilvl="0" w:tplc="5B6CA51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ED16DC"/>
    <w:multiLevelType w:val="hybridMultilevel"/>
    <w:tmpl w:val="37CE4BE4"/>
    <w:lvl w:ilvl="0" w:tplc="BD7CE0A0">
      <w:start w:val="1"/>
      <w:numFmt w:val="lowerLetter"/>
      <w:lvlText w:val="%1."/>
      <w:lvlJc w:val="left"/>
      <w:pPr>
        <w:ind w:left="1080" w:hanging="360"/>
      </w:pPr>
      <w:rPr>
        <w:rFonts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1737E1F"/>
    <w:multiLevelType w:val="hybridMultilevel"/>
    <w:tmpl w:val="8E98F8F0"/>
    <w:lvl w:ilvl="0" w:tplc="6A42F81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52845484"/>
    <w:multiLevelType w:val="hybridMultilevel"/>
    <w:tmpl w:val="08E0CD7E"/>
    <w:lvl w:ilvl="0" w:tplc="1D66574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50713E"/>
    <w:multiLevelType w:val="hybridMultilevel"/>
    <w:tmpl w:val="DEE0B88A"/>
    <w:lvl w:ilvl="0" w:tplc="2DC2EF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B7D1380"/>
    <w:multiLevelType w:val="hybridMultilevel"/>
    <w:tmpl w:val="9F1C7B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9B1293"/>
    <w:multiLevelType w:val="hybridMultilevel"/>
    <w:tmpl w:val="A5984ED6"/>
    <w:lvl w:ilvl="0" w:tplc="600403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18E535C"/>
    <w:multiLevelType w:val="hybridMultilevel"/>
    <w:tmpl w:val="1B54D2DE"/>
    <w:lvl w:ilvl="0" w:tplc="5400D6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4211A11"/>
    <w:multiLevelType w:val="hybridMultilevel"/>
    <w:tmpl w:val="D6982900"/>
    <w:lvl w:ilvl="0" w:tplc="EB9ECE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5541B3E"/>
    <w:multiLevelType w:val="hybridMultilevel"/>
    <w:tmpl w:val="8E528312"/>
    <w:lvl w:ilvl="0" w:tplc="0409000F">
      <w:start w:val="1"/>
      <w:numFmt w:val="decimal"/>
      <w:lvlText w:val="%1."/>
      <w:lvlJc w:val="left"/>
      <w:pPr>
        <w:ind w:left="720" w:hanging="360"/>
      </w:pPr>
      <w:rPr>
        <w:rFonts w:hint="default"/>
      </w:rPr>
    </w:lvl>
    <w:lvl w:ilvl="1" w:tplc="B32AE174">
      <w:start w:val="1"/>
      <w:numFmt w:val="upperLetter"/>
      <w:lvlText w:val="%2."/>
      <w:lvlJc w:val="right"/>
      <w:pPr>
        <w:ind w:left="1440" w:hanging="360"/>
      </w:pPr>
      <w:rPr>
        <w:rFonts w:ascii="Arial" w:eastAsia="Times New Roman" w:hAnsi="Arial" w:cs="Arial"/>
      </w:rPr>
    </w:lvl>
    <w:lvl w:ilvl="2" w:tplc="B32AE174">
      <w:start w:val="1"/>
      <w:numFmt w:val="upperLetter"/>
      <w:lvlText w:val="%3."/>
      <w:lvlJc w:val="right"/>
      <w:pPr>
        <w:ind w:left="2160" w:hanging="180"/>
      </w:pPr>
      <w:rPr>
        <w:rFonts w:ascii="Arial" w:eastAsia="Times New Roman" w:hAnsi="Arial" w:cs="Arial"/>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21533D"/>
    <w:multiLevelType w:val="hybridMultilevel"/>
    <w:tmpl w:val="F90CF0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CB0C1A"/>
    <w:multiLevelType w:val="hybridMultilevel"/>
    <w:tmpl w:val="04C68C0A"/>
    <w:lvl w:ilvl="0" w:tplc="79424DB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1830EC3"/>
    <w:multiLevelType w:val="hybridMultilevel"/>
    <w:tmpl w:val="AB348886"/>
    <w:lvl w:ilvl="0" w:tplc="54C684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1FA4888"/>
    <w:multiLevelType w:val="hybridMultilevel"/>
    <w:tmpl w:val="35546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F719A0"/>
    <w:multiLevelType w:val="hybridMultilevel"/>
    <w:tmpl w:val="A3B85CF2"/>
    <w:lvl w:ilvl="0" w:tplc="6762835A">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6FE4C55"/>
    <w:multiLevelType w:val="hybridMultilevel"/>
    <w:tmpl w:val="84D66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C05BE2"/>
    <w:multiLevelType w:val="hybridMultilevel"/>
    <w:tmpl w:val="9DEE4C6C"/>
    <w:lvl w:ilvl="0" w:tplc="A6D6EF80">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3">
    <w:nsid w:val="7883026D"/>
    <w:multiLevelType w:val="hybridMultilevel"/>
    <w:tmpl w:val="1CD09838"/>
    <w:lvl w:ilvl="0" w:tplc="64CC80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FCC0D4C"/>
    <w:multiLevelType w:val="hybridMultilevel"/>
    <w:tmpl w:val="BE623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30"/>
  </w:num>
  <w:num w:numId="4">
    <w:abstractNumId w:val="3"/>
  </w:num>
  <w:num w:numId="5">
    <w:abstractNumId w:val="42"/>
  </w:num>
  <w:num w:numId="6">
    <w:abstractNumId w:val="1"/>
  </w:num>
  <w:num w:numId="7">
    <w:abstractNumId w:val="28"/>
  </w:num>
  <w:num w:numId="8">
    <w:abstractNumId w:val="36"/>
  </w:num>
  <w:num w:numId="9">
    <w:abstractNumId w:val="2"/>
  </w:num>
  <w:num w:numId="10">
    <w:abstractNumId w:val="16"/>
  </w:num>
  <w:num w:numId="11">
    <w:abstractNumId w:val="35"/>
  </w:num>
  <w:num w:numId="12">
    <w:abstractNumId w:val="40"/>
  </w:num>
  <w:num w:numId="13">
    <w:abstractNumId w:val="0"/>
  </w:num>
  <w:num w:numId="14">
    <w:abstractNumId w:val="19"/>
  </w:num>
  <w:num w:numId="15">
    <w:abstractNumId w:val="39"/>
  </w:num>
  <w:num w:numId="16">
    <w:abstractNumId w:val="20"/>
  </w:num>
  <w:num w:numId="17">
    <w:abstractNumId w:val="44"/>
  </w:num>
  <w:num w:numId="18">
    <w:abstractNumId w:val="21"/>
  </w:num>
  <w:num w:numId="19">
    <w:abstractNumId w:val="31"/>
  </w:num>
  <w:num w:numId="20">
    <w:abstractNumId w:val="27"/>
  </w:num>
  <w:num w:numId="21">
    <w:abstractNumId w:val="12"/>
  </w:num>
  <w:num w:numId="22">
    <w:abstractNumId w:val="22"/>
  </w:num>
  <w:num w:numId="23">
    <w:abstractNumId w:val="25"/>
  </w:num>
  <w:num w:numId="24">
    <w:abstractNumId w:val="11"/>
  </w:num>
  <w:num w:numId="25">
    <w:abstractNumId w:val="37"/>
  </w:num>
  <w:num w:numId="26">
    <w:abstractNumId w:val="8"/>
  </w:num>
  <w:num w:numId="27">
    <w:abstractNumId w:val="4"/>
  </w:num>
  <w:num w:numId="28">
    <w:abstractNumId w:val="29"/>
  </w:num>
  <w:num w:numId="29">
    <w:abstractNumId w:val="24"/>
  </w:num>
  <w:num w:numId="30">
    <w:abstractNumId w:val="41"/>
  </w:num>
  <w:num w:numId="31">
    <w:abstractNumId w:val="33"/>
  </w:num>
  <w:num w:numId="32">
    <w:abstractNumId w:val="43"/>
  </w:num>
  <w:num w:numId="33">
    <w:abstractNumId w:val="17"/>
  </w:num>
  <w:num w:numId="34">
    <w:abstractNumId w:val="14"/>
  </w:num>
  <w:num w:numId="35">
    <w:abstractNumId w:val="32"/>
  </w:num>
  <w:num w:numId="36">
    <w:abstractNumId w:val="34"/>
  </w:num>
  <w:num w:numId="37">
    <w:abstractNumId w:val="13"/>
  </w:num>
  <w:num w:numId="38">
    <w:abstractNumId w:val="18"/>
  </w:num>
  <w:num w:numId="39">
    <w:abstractNumId w:val="23"/>
  </w:num>
  <w:num w:numId="40">
    <w:abstractNumId w:val="38"/>
  </w:num>
  <w:num w:numId="41">
    <w:abstractNumId w:val="26"/>
  </w:num>
  <w:num w:numId="42">
    <w:abstractNumId w:val="9"/>
  </w:num>
  <w:num w:numId="43">
    <w:abstractNumId w:val="10"/>
  </w:num>
  <w:num w:numId="44">
    <w:abstractNumId w:val="5"/>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925"/>
    <w:rsid w:val="000A69B9"/>
    <w:rsid w:val="000F0854"/>
    <w:rsid w:val="000F08A2"/>
    <w:rsid w:val="000F730D"/>
    <w:rsid w:val="00160988"/>
    <w:rsid w:val="00161903"/>
    <w:rsid w:val="00200925"/>
    <w:rsid w:val="002232D8"/>
    <w:rsid w:val="0026480D"/>
    <w:rsid w:val="00286392"/>
    <w:rsid w:val="002866A9"/>
    <w:rsid w:val="00291A0E"/>
    <w:rsid w:val="002A13FF"/>
    <w:rsid w:val="002B4195"/>
    <w:rsid w:val="002D67B6"/>
    <w:rsid w:val="002E2F9E"/>
    <w:rsid w:val="002F3152"/>
    <w:rsid w:val="00333F57"/>
    <w:rsid w:val="003528BE"/>
    <w:rsid w:val="00370B06"/>
    <w:rsid w:val="003A0E44"/>
    <w:rsid w:val="003D4F4E"/>
    <w:rsid w:val="003E3095"/>
    <w:rsid w:val="00436692"/>
    <w:rsid w:val="00436B9F"/>
    <w:rsid w:val="00442280"/>
    <w:rsid w:val="004451BF"/>
    <w:rsid w:val="00463CC7"/>
    <w:rsid w:val="004B3C89"/>
    <w:rsid w:val="004D3391"/>
    <w:rsid w:val="004E2197"/>
    <w:rsid w:val="004F618E"/>
    <w:rsid w:val="00520CF0"/>
    <w:rsid w:val="00536240"/>
    <w:rsid w:val="0053698F"/>
    <w:rsid w:val="005826FD"/>
    <w:rsid w:val="0061538C"/>
    <w:rsid w:val="00627DB4"/>
    <w:rsid w:val="00676D4D"/>
    <w:rsid w:val="006B6A63"/>
    <w:rsid w:val="006D4938"/>
    <w:rsid w:val="006D63C2"/>
    <w:rsid w:val="006F42FA"/>
    <w:rsid w:val="00705710"/>
    <w:rsid w:val="00733712"/>
    <w:rsid w:val="00734325"/>
    <w:rsid w:val="00751F9F"/>
    <w:rsid w:val="00791600"/>
    <w:rsid w:val="007A4633"/>
    <w:rsid w:val="007D7833"/>
    <w:rsid w:val="007E3FDC"/>
    <w:rsid w:val="0080095A"/>
    <w:rsid w:val="008536F3"/>
    <w:rsid w:val="00893684"/>
    <w:rsid w:val="008A3866"/>
    <w:rsid w:val="008E5431"/>
    <w:rsid w:val="0091210A"/>
    <w:rsid w:val="00930B7B"/>
    <w:rsid w:val="0095417B"/>
    <w:rsid w:val="00962355"/>
    <w:rsid w:val="00983FDB"/>
    <w:rsid w:val="009868A7"/>
    <w:rsid w:val="0098743D"/>
    <w:rsid w:val="009C4266"/>
    <w:rsid w:val="009C4A92"/>
    <w:rsid w:val="009C5F9B"/>
    <w:rsid w:val="009D72EF"/>
    <w:rsid w:val="009D7E7C"/>
    <w:rsid w:val="00A00FFB"/>
    <w:rsid w:val="00A078A3"/>
    <w:rsid w:val="00A53AE3"/>
    <w:rsid w:val="00A57848"/>
    <w:rsid w:val="00A7286A"/>
    <w:rsid w:val="00AA36F6"/>
    <w:rsid w:val="00AA7BC1"/>
    <w:rsid w:val="00AC13A2"/>
    <w:rsid w:val="00AE709C"/>
    <w:rsid w:val="00AF23ED"/>
    <w:rsid w:val="00B07013"/>
    <w:rsid w:val="00B105AD"/>
    <w:rsid w:val="00B921F3"/>
    <w:rsid w:val="00BD3A0A"/>
    <w:rsid w:val="00BF262A"/>
    <w:rsid w:val="00C00C70"/>
    <w:rsid w:val="00C20C13"/>
    <w:rsid w:val="00C53B10"/>
    <w:rsid w:val="00C92459"/>
    <w:rsid w:val="00CD155C"/>
    <w:rsid w:val="00CE1E0D"/>
    <w:rsid w:val="00D24D33"/>
    <w:rsid w:val="00D27E21"/>
    <w:rsid w:val="00D63F6F"/>
    <w:rsid w:val="00D727FF"/>
    <w:rsid w:val="00D7321C"/>
    <w:rsid w:val="00D738C6"/>
    <w:rsid w:val="00D90E5F"/>
    <w:rsid w:val="00DC1582"/>
    <w:rsid w:val="00DF030D"/>
    <w:rsid w:val="00DF4E1A"/>
    <w:rsid w:val="00E15598"/>
    <w:rsid w:val="00E56F67"/>
    <w:rsid w:val="00E601BD"/>
    <w:rsid w:val="00E90890"/>
    <w:rsid w:val="00EC5462"/>
    <w:rsid w:val="00EE6ABA"/>
    <w:rsid w:val="00F063A0"/>
    <w:rsid w:val="00F205B2"/>
    <w:rsid w:val="00F3212A"/>
    <w:rsid w:val="00F4088A"/>
    <w:rsid w:val="00F43755"/>
    <w:rsid w:val="00F617BF"/>
    <w:rsid w:val="00F61DDA"/>
    <w:rsid w:val="00F86CDD"/>
    <w:rsid w:val="00FC3610"/>
    <w:rsid w:val="00FC44FC"/>
    <w:rsid w:val="00FD0912"/>
    <w:rsid w:val="00FD3E48"/>
    <w:rsid w:val="00FD4732"/>
    <w:rsid w:val="00FE2DE3"/>
    <w:rsid w:val="00FE6A14"/>
    <w:rsid w:val="00FF0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925"/>
    <w:pPr>
      <w:ind w:left="720"/>
      <w:contextualSpacing/>
    </w:pPr>
  </w:style>
  <w:style w:type="paragraph" w:styleId="BalloonText">
    <w:name w:val="Balloon Text"/>
    <w:basedOn w:val="Normal"/>
    <w:link w:val="BalloonTextChar"/>
    <w:uiPriority w:val="99"/>
    <w:semiHidden/>
    <w:unhideWhenUsed/>
    <w:rsid w:val="00AE7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0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925"/>
    <w:pPr>
      <w:ind w:left="720"/>
      <w:contextualSpacing/>
    </w:pPr>
  </w:style>
  <w:style w:type="paragraph" w:styleId="BalloonText">
    <w:name w:val="Balloon Text"/>
    <w:basedOn w:val="Normal"/>
    <w:link w:val="BalloonTextChar"/>
    <w:uiPriority w:val="99"/>
    <w:semiHidden/>
    <w:unhideWhenUsed/>
    <w:rsid w:val="00AE7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0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326628">
      <w:bodyDiv w:val="1"/>
      <w:marLeft w:val="60"/>
      <w:marRight w:val="60"/>
      <w:marTop w:val="60"/>
      <w:marBottom w:val="15"/>
      <w:divBdr>
        <w:top w:val="none" w:sz="0" w:space="0" w:color="auto"/>
        <w:left w:val="none" w:sz="0" w:space="0" w:color="auto"/>
        <w:bottom w:val="none" w:sz="0" w:space="0" w:color="auto"/>
        <w:right w:val="none" w:sz="0" w:space="0" w:color="auto"/>
      </w:divBdr>
      <w:divsChild>
        <w:div w:id="276328092">
          <w:marLeft w:val="0"/>
          <w:marRight w:val="0"/>
          <w:marTop w:val="0"/>
          <w:marBottom w:val="0"/>
          <w:divBdr>
            <w:top w:val="none" w:sz="0" w:space="0" w:color="auto"/>
            <w:left w:val="none" w:sz="0" w:space="0" w:color="auto"/>
            <w:bottom w:val="none" w:sz="0" w:space="0" w:color="auto"/>
            <w:right w:val="none" w:sz="0" w:space="0" w:color="auto"/>
          </w:divBdr>
        </w:div>
        <w:div w:id="18437013">
          <w:marLeft w:val="0"/>
          <w:marRight w:val="0"/>
          <w:marTop w:val="0"/>
          <w:marBottom w:val="0"/>
          <w:divBdr>
            <w:top w:val="none" w:sz="0" w:space="0" w:color="auto"/>
            <w:left w:val="none" w:sz="0" w:space="0" w:color="auto"/>
            <w:bottom w:val="none" w:sz="0" w:space="0" w:color="auto"/>
            <w:right w:val="none" w:sz="0" w:space="0" w:color="auto"/>
          </w:divBdr>
        </w:div>
      </w:divsChild>
    </w:div>
    <w:div w:id="1076509210">
      <w:bodyDiv w:val="1"/>
      <w:marLeft w:val="60"/>
      <w:marRight w:val="60"/>
      <w:marTop w:val="60"/>
      <w:marBottom w:val="15"/>
      <w:divBdr>
        <w:top w:val="none" w:sz="0" w:space="0" w:color="auto"/>
        <w:left w:val="none" w:sz="0" w:space="0" w:color="auto"/>
        <w:bottom w:val="none" w:sz="0" w:space="0" w:color="auto"/>
        <w:right w:val="none" w:sz="0" w:space="0" w:color="auto"/>
      </w:divBdr>
      <w:divsChild>
        <w:div w:id="760178097">
          <w:marLeft w:val="0"/>
          <w:marRight w:val="0"/>
          <w:marTop w:val="0"/>
          <w:marBottom w:val="0"/>
          <w:divBdr>
            <w:top w:val="none" w:sz="0" w:space="0" w:color="auto"/>
            <w:left w:val="none" w:sz="0" w:space="0" w:color="auto"/>
            <w:bottom w:val="none" w:sz="0" w:space="0" w:color="auto"/>
            <w:right w:val="none" w:sz="0" w:space="0" w:color="auto"/>
          </w:divBdr>
        </w:div>
        <w:div w:id="1270816425">
          <w:marLeft w:val="0"/>
          <w:marRight w:val="0"/>
          <w:marTop w:val="0"/>
          <w:marBottom w:val="0"/>
          <w:divBdr>
            <w:top w:val="none" w:sz="0" w:space="0" w:color="auto"/>
            <w:left w:val="none" w:sz="0" w:space="0" w:color="auto"/>
            <w:bottom w:val="none" w:sz="0" w:space="0" w:color="auto"/>
            <w:right w:val="none" w:sz="0" w:space="0" w:color="auto"/>
          </w:divBdr>
        </w:div>
      </w:divsChild>
    </w:div>
    <w:div w:id="1328557296">
      <w:bodyDiv w:val="1"/>
      <w:marLeft w:val="60"/>
      <w:marRight w:val="60"/>
      <w:marTop w:val="60"/>
      <w:marBottom w:val="15"/>
      <w:divBdr>
        <w:top w:val="none" w:sz="0" w:space="0" w:color="auto"/>
        <w:left w:val="none" w:sz="0" w:space="0" w:color="auto"/>
        <w:bottom w:val="none" w:sz="0" w:space="0" w:color="auto"/>
        <w:right w:val="none" w:sz="0" w:space="0" w:color="auto"/>
      </w:divBdr>
      <w:divsChild>
        <w:div w:id="1701779790">
          <w:marLeft w:val="0"/>
          <w:marRight w:val="0"/>
          <w:marTop w:val="0"/>
          <w:marBottom w:val="0"/>
          <w:divBdr>
            <w:top w:val="none" w:sz="0" w:space="0" w:color="auto"/>
            <w:left w:val="none" w:sz="0" w:space="0" w:color="auto"/>
            <w:bottom w:val="none" w:sz="0" w:space="0" w:color="auto"/>
            <w:right w:val="none" w:sz="0" w:space="0" w:color="auto"/>
          </w:divBdr>
        </w:div>
        <w:div w:id="1357776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Friedlander</dc:creator>
  <cp:lastModifiedBy>Sara Fargo</cp:lastModifiedBy>
  <cp:revision>4</cp:revision>
  <cp:lastPrinted>2011-12-05T19:36:00Z</cp:lastPrinted>
  <dcterms:created xsi:type="dcterms:W3CDTF">2011-12-05T16:16:00Z</dcterms:created>
  <dcterms:modified xsi:type="dcterms:W3CDTF">2011-12-05T19:36:00Z</dcterms:modified>
</cp:coreProperties>
</file>